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DDDBF" w14:textId="6E9B6AD6" w:rsidR="00220102" w:rsidRDefault="002A62F7" w:rsidP="00655366">
      <w:pPr>
        <w:pStyle w:val="Title"/>
        <w:rPr>
          <w:rFonts w:ascii="Raleway" w:hAnsi="Raleway"/>
          <w:lang w:eastAsia="zh-TW"/>
        </w:rPr>
      </w:pPr>
      <w:r w:rsidRPr="513E518A">
        <w:rPr>
          <w:rFonts w:ascii="Tahoma" w:hAnsi="Tahoma" w:cs="Tahoma"/>
          <w:lang w:eastAsia="zh-HK"/>
        </w:rPr>
        <w:t>Z</w:t>
      </w:r>
      <w:r w:rsidRPr="513E518A">
        <w:rPr>
          <w:rFonts w:ascii="Tahoma" w:hAnsi="Tahoma" w:cs="Tahoma"/>
          <w:lang w:eastAsia="zh-CN"/>
        </w:rPr>
        <w:t>inan Liang</w:t>
      </w:r>
      <w:r w:rsidR="005673DB" w:rsidRPr="513E518A">
        <w:rPr>
          <w:rFonts w:ascii="Tahoma" w:hAnsi="Tahoma" w:cs="Tahoma"/>
          <w:lang w:eastAsia="zh-CN"/>
        </w:rPr>
        <w:t xml:space="preserve"> </w:t>
      </w:r>
      <w:r w:rsidR="005673DB" w:rsidRPr="513E518A">
        <w:rPr>
          <w:rFonts w:ascii="Raleway" w:hAnsi="Raleway"/>
          <w:lang w:eastAsia="zh-TW"/>
        </w:rPr>
        <w:t>梁梓楠</w:t>
      </w:r>
      <w:r w:rsidR="5F8398EC" w:rsidRPr="513E518A">
        <w:rPr>
          <w:rFonts w:ascii="Raleway" w:hAnsi="Raleway"/>
          <w:lang w:eastAsia="zh-TW"/>
        </w:rPr>
        <w:t xml:space="preserve"> </w:t>
      </w:r>
      <w:r w:rsidR="5F8398EC" w:rsidRPr="513E518A">
        <w:rPr>
          <w:rFonts w:ascii="Tahoma" w:eastAsia="Tahoma" w:hAnsi="Tahoma" w:cs="Tahoma"/>
          <w:lang w:eastAsia="zh-TW"/>
        </w:rPr>
        <w:t>(</w:t>
      </w:r>
      <w:proofErr w:type="spellStart"/>
      <w:r w:rsidR="5F8398EC" w:rsidRPr="513E518A">
        <w:rPr>
          <w:rFonts w:ascii="Tahoma" w:eastAsia="Tahoma" w:hAnsi="Tahoma" w:cs="Tahoma"/>
          <w:lang w:eastAsia="zh-TW"/>
        </w:rPr>
        <w:t>Tsinam</w:t>
      </w:r>
      <w:proofErr w:type="spellEnd"/>
      <w:r w:rsidR="5F8398EC" w:rsidRPr="513E518A">
        <w:rPr>
          <w:rFonts w:ascii="Tahoma" w:eastAsia="Tahoma" w:hAnsi="Tahoma" w:cs="Tahoma"/>
          <w:lang w:eastAsia="zh-TW"/>
        </w:rPr>
        <w:t xml:space="preserve"> Leung)</w:t>
      </w:r>
    </w:p>
    <w:tbl>
      <w:tblPr>
        <w:tblStyle w:val="TableGrid"/>
        <w:tblW w:w="9452" w:type="dxa"/>
        <w:jc w:val="center"/>
        <w:tblLook w:val="04A0" w:firstRow="1" w:lastRow="0" w:firstColumn="1" w:lastColumn="0" w:noHBand="0" w:noVBand="1"/>
      </w:tblPr>
      <w:tblGrid>
        <w:gridCol w:w="4110"/>
        <w:gridCol w:w="1755"/>
        <w:gridCol w:w="3587"/>
      </w:tblGrid>
      <w:tr w:rsidR="0090675E" w14:paraId="593AE8AC" w14:textId="77777777" w:rsidTr="208BF1D1">
        <w:trPr>
          <w:trHeight w:val="300"/>
          <w:jc w:val="center"/>
        </w:trPr>
        <w:tc>
          <w:tcPr>
            <w:tcW w:w="4110" w:type="dxa"/>
          </w:tcPr>
          <w:p w14:paraId="1A80A405" w14:textId="0BF9DC0D" w:rsidR="0090675E" w:rsidRPr="0090675E" w:rsidRDefault="0090675E" w:rsidP="00671A9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zh-TW"/>
              </w:rPr>
            </w:pPr>
            <w:r w:rsidRPr="0090675E">
              <w:rPr>
                <w:rFonts w:asciiTheme="majorHAnsi" w:hAnsiTheme="majorHAnsi"/>
                <w:b/>
                <w:bCs/>
                <w:sz w:val="20"/>
                <w:szCs w:val="20"/>
                <w:lang w:eastAsia="zh-TW"/>
              </w:rPr>
              <w:t>Email</w:t>
            </w:r>
          </w:p>
        </w:tc>
        <w:tc>
          <w:tcPr>
            <w:tcW w:w="1755" w:type="dxa"/>
          </w:tcPr>
          <w:p w14:paraId="54210784" w14:textId="1231A695" w:rsidR="0090675E" w:rsidRPr="0090675E" w:rsidRDefault="0090675E" w:rsidP="513E518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zh-TW"/>
              </w:rPr>
            </w:pPr>
            <w:r w:rsidRPr="513E518A">
              <w:rPr>
                <w:rFonts w:asciiTheme="majorHAnsi" w:hAnsiTheme="majorHAnsi"/>
                <w:b/>
                <w:bCs/>
                <w:sz w:val="16"/>
                <w:szCs w:val="16"/>
                <w:lang w:eastAsia="zh-TW"/>
              </w:rPr>
              <w:t>WhatsApp</w:t>
            </w:r>
          </w:p>
        </w:tc>
        <w:tc>
          <w:tcPr>
            <w:tcW w:w="3587" w:type="dxa"/>
          </w:tcPr>
          <w:p w14:paraId="122A3988" w14:textId="70D6085B" w:rsidR="0090675E" w:rsidRPr="0090675E" w:rsidRDefault="30CBC59C" w:rsidP="00671A9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zh-TW"/>
              </w:rPr>
            </w:pPr>
            <w:r w:rsidRPr="30CBC59C">
              <w:rPr>
                <w:rFonts w:asciiTheme="majorHAnsi" w:hAnsiTheme="majorHAnsi"/>
                <w:b/>
                <w:bCs/>
                <w:sz w:val="20"/>
                <w:szCs w:val="20"/>
                <w:lang w:eastAsia="zh-TW"/>
              </w:rPr>
              <w:t>GitHub</w:t>
            </w:r>
          </w:p>
        </w:tc>
      </w:tr>
      <w:tr w:rsidR="0090675E" w14:paraId="22C22B5B" w14:textId="77777777" w:rsidTr="208BF1D1">
        <w:trPr>
          <w:trHeight w:val="435"/>
          <w:jc w:val="center"/>
        </w:trPr>
        <w:tc>
          <w:tcPr>
            <w:tcW w:w="4110" w:type="dxa"/>
          </w:tcPr>
          <w:p w14:paraId="5CFFFEF5" w14:textId="21FAEF28" w:rsidR="0090675E" w:rsidRPr="0090675E" w:rsidRDefault="45736C70" w:rsidP="208BF1D1">
            <w:pPr>
              <w:jc w:val="center"/>
              <w:rPr>
                <w:rFonts w:asciiTheme="minorHAnsi" w:hAnsiTheme="minorHAnsi"/>
                <w:sz w:val="20"/>
                <w:szCs w:val="20"/>
                <w:lang w:eastAsia="zh-TW"/>
              </w:rPr>
            </w:pPr>
            <w:hyperlink r:id="rId11">
              <w:r w:rsidRPr="208BF1D1">
                <w:rPr>
                  <w:rStyle w:val="Hyperlink"/>
                  <w:rFonts w:asciiTheme="minorHAnsi" w:eastAsia="Times New Roman" w:hAnsiTheme="minorHAnsi"/>
                  <w:sz w:val="20"/>
                  <w:szCs w:val="20"/>
                </w:rPr>
                <w:t>liangzinan21@hotmail.co</w:t>
              </w:r>
              <w:r w:rsidR="4D1C76DA" w:rsidRPr="208BF1D1">
                <w:rPr>
                  <w:rStyle w:val="Hyperlink"/>
                  <w:rFonts w:asciiTheme="minorHAnsi" w:eastAsia="Times New Roman" w:hAnsiTheme="minorHAnsi"/>
                  <w:sz w:val="20"/>
                  <w:szCs w:val="20"/>
                </w:rPr>
                <w:t>m</w:t>
              </w:r>
            </w:hyperlink>
          </w:p>
          <w:p w14:paraId="43FCF61C" w14:textId="6ED33507" w:rsidR="0090675E" w:rsidRPr="0090675E" w:rsidRDefault="4D1C76DA" w:rsidP="208BF1D1">
            <w:pPr>
              <w:jc w:val="center"/>
              <w:rPr>
                <w:rFonts w:asciiTheme="minorHAnsi" w:hAnsiTheme="minorHAnsi"/>
                <w:sz w:val="20"/>
                <w:szCs w:val="20"/>
                <w:lang w:eastAsia="zh-TW"/>
              </w:rPr>
            </w:pPr>
            <w:r w:rsidRPr="208BF1D1">
              <w:rPr>
                <w:rFonts w:asciiTheme="minorHAnsi" w:eastAsia="Times New Roman" w:hAnsiTheme="minorHAnsi"/>
                <w:sz w:val="20"/>
                <w:szCs w:val="20"/>
              </w:rPr>
              <w:t>zinan.liang@u.nus.edu</w:t>
            </w:r>
          </w:p>
        </w:tc>
        <w:tc>
          <w:tcPr>
            <w:tcW w:w="1755" w:type="dxa"/>
          </w:tcPr>
          <w:p w14:paraId="5A7A7207" w14:textId="5D779F8F" w:rsidR="0090675E" w:rsidRPr="0090675E" w:rsidRDefault="393FDE93" w:rsidP="513E518A">
            <w:pPr>
              <w:jc w:val="center"/>
              <w:rPr>
                <w:rFonts w:asciiTheme="minorHAnsi" w:eastAsia="Times New Roman" w:hAnsiTheme="minorHAnsi"/>
                <w:sz w:val="20"/>
                <w:szCs w:val="20"/>
                <w:lang w:eastAsia="zh-TW"/>
              </w:rPr>
            </w:pPr>
            <w:r w:rsidRPr="513E518A">
              <w:rPr>
                <w:rFonts w:asciiTheme="minorHAnsi" w:eastAsia="Times New Roman" w:hAnsiTheme="minorHAnsi"/>
                <w:sz w:val="20"/>
                <w:szCs w:val="20"/>
              </w:rPr>
              <w:t>(65) 85382257</w:t>
            </w:r>
          </w:p>
        </w:tc>
        <w:tc>
          <w:tcPr>
            <w:tcW w:w="3587" w:type="dxa"/>
          </w:tcPr>
          <w:p w14:paraId="3BBB140C" w14:textId="60D5E34B" w:rsidR="0090675E" w:rsidRPr="0090675E" w:rsidRDefault="0090675E" w:rsidP="513E518A">
            <w:pPr>
              <w:jc w:val="center"/>
              <w:rPr>
                <w:rFonts w:asciiTheme="minorHAnsi" w:hAnsiTheme="minorHAnsi"/>
                <w:sz w:val="20"/>
                <w:szCs w:val="20"/>
                <w:lang w:eastAsia="zh-TW"/>
              </w:rPr>
            </w:pPr>
            <w:hyperlink r:id="rId12">
              <w:r w:rsidRPr="513E518A">
                <w:rPr>
                  <w:rStyle w:val="Hyperlink"/>
                  <w:rFonts w:asciiTheme="minorHAnsi" w:eastAsia="Times New Roman" w:hAnsiTheme="minorHAnsi"/>
                  <w:sz w:val="20"/>
                  <w:szCs w:val="20"/>
                </w:rPr>
                <w:t>https://github.com/TsinamLeung</w:t>
              </w:r>
            </w:hyperlink>
          </w:p>
          <w:p w14:paraId="267558ED" w14:textId="4310F775" w:rsidR="0090675E" w:rsidRPr="0090675E" w:rsidRDefault="7DBE90F7" w:rsidP="513E518A">
            <w:pPr>
              <w:jc w:val="center"/>
              <w:rPr>
                <w:rFonts w:asciiTheme="minorHAnsi" w:eastAsia="Times New Roman" w:hAnsiTheme="minorHAnsi"/>
                <w:sz w:val="20"/>
                <w:szCs w:val="20"/>
                <w:lang w:eastAsia="zh-TW"/>
              </w:rPr>
            </w:pPr>
            <w:hyperlink r:id="rId13">
              <w:r w:rsidRPr="513E518A">
                <w:rPr>
                  <w:rStyle w:val="Hyperlink"/>
                  <w:rFonts w:asciiTheme="minorHAnsi" w:eastAsia="Times New Roman" w:hAnsiTheme="minorHAnsi"/>
                  <w:sz w:val="20"/>
                  <w:szCs w:val="20"/>
                </w:rPr>
                <w:t>https://tsinamleung.github.io/</w:t>
              </w:r>
            </w:hyperlink>
          </w:p>
        </w:tc>
      </w:tr>
    </w:tbl>
    <w:p w14:paraId="3DEB7ED1" w14:textId="2FD89E90" w:rsidR="00D57F03" w:rsidRPr="009E09C8" w:rsidRDefault="004F5AC0" w:rsidP="513E518A">
      <w:pPr>
        <w:pStyle w:val="Professionaltitle"/>
        <w:ind w:firstLine="90"/>
        <w:rPr>
          <w:rFonts w:ascii="Tahoma" w:eastAsia="Tahoma" w:hAnsi="Tahoma" w:cs="Tahoma"/>
        </w:rPr>
      </w:pPr>
      <w:r w:rsidRPr="513E518A">
        <w:rPr>
          <w:rFonts w:ascii="Tahoma" w:eastAsia="Tahoma" w:hAnsi="Tahoma" w:cs="Tahoma"/>
        </w:rPr>
        <w:t>EDUCATION</w:t>
      </w:r>
    </w:p>
    <w:tbl>
      <w:tblPr>
        <w:tblStyle w:val="TableGrid"/>
        <w:tblW w:w="10023" w:type="dxa"/>
        <w:tblLook w:val="04A0" w:firstRow="1" w:lastRow="0" w:firstColumn="1" w:lastColumn="0" w:noHBand="0" w:noVBand="1"/>
      </w:tblPr>
      <w:tblGrid>
        <w:gridCol w:w="3758"/>
        <w:gridCol w:w="2430"/>
        <w:gridCol w:w="355"/>
        <w:gridCol w:w="462"/>
        <w:gridCol w:w="686"/>
        <w:gridCol w:w="2332"/>
      </w:tblGrid>
      <w:tr w:rsidR="513E518A" w14:paraId="701F07B8" w14:textId="77777777" w:rsidTr="5984B2E4">
        <w:trPr>
          <w:trHeight w:val="300"/>
        </w:trPr>
        <w:tc>
          <w:tcPr>
            <w:tcW w:w="7005" w:type="dxa"/>
            <w:gridSpan w:val="4"/>
            <w:tcBorders>
              <w:top w:val="single" w:sz="12" w:space="0" w:color="000000" w:themeColor="text1"/>
              <w:left w:val="nil"/>
              <w:bottom w:val="none" w:sz="4" w:space="0" w:color="000000" w:themeColor="text1"/>
              <w:right w:val="nil"/>
            </w:tcBorders>
          </w:tcPr>
          <w:p w14:paraId="68D5DE54" w14:textId="27A93984" w:rsidR="7258A577" w:rsidRDefault="7258A577" w:rsidP="513E518A">
            <w:pPr>
              <w:pStyle w:val="Professionaltitle"/>
              <w:rPr>
                <w:sz w:val="20"/>
                <w:szCs w:val="20"/>
              </w:rPr>
            </w:pPr>
            <w:r w:rsidRPr="513E518A">
              <w:rPr>
                <w:sz w:val="20"/>
                <w:szCs w:val="20"/>
              </w:rPr>
              <w:t>N</w:t>
            </w:r>
            <w:r w:rsidR="1702656D" w:rsidRPr="513E518A">
              <w:rPr>
                <w:sz w:val="20"/>
                <w:szCs w:val="20"/>
              </w:rPr>
              <w:t>ational</w:t>
            </w:r>
            <w:r w:rsidRPr="513E518A">
              <w:rPr>
                <w:sz w:val="20"/>
                <w:szCs w:val="20"/>
              </w:rPr>
              <w:t xml:space="preserve"> u</w:t>
            </w:r>
            <w:r w:rsidR="1702656D" w:rsidRPr="513E518A">
              <w:rPr>
                <w:sz w:val="20"/>
                <w:szCs w:val="20"/>
              </w:rPr>
              <w:t xml:space="preserve">niversity of </w:t>
            </w:r>
            <w:r w:rsidR="12D63297" w:rsidRPr="513E518A">
              <w:rPr>
                <w:sz w:val="20"/>
                <w:szCs w:val="20"/>
              </w:rPr>
              <w:t>Singapore</w:t>
            </w:r>
          </w:p>
        </w:tc>
        <w:tc>
          <w:tcPr>
            <w:tcW w:w="3018" w:type="dxa"/>
            <w:gridSpan w:val="2"/>
            <w:tcBorders>
              <w:top w:val="single" w:sz="12" w:space="0" w:color="000000" w:themeColor="text1"/>
              <w:left w:val="nil"/>
              <w:bottom w:val="none" w:sz="4" w:space="0" w:color="000000" w:themeColor="text1"/>
              <w:right w:val="nil"/>
            </w:tcBorders>
          </w:tcPr>
          <w:p w14:paraId="3821BB08" w14:textId="4FCB8277" w:rsidR="492D5802" w:rsidRDefault="492D5802" w:rsidP="513E518A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513E518A">
              <w:rPr>
                <w:b/>
                <w:bCs/>
                <w:sz w:val="20"/>
                <w:szCs w:val="20"/>
              </w:rPr>
              <w:t>Singapore</w:t>
            </w:r>
          </w:p>
        </w:tc>
      </w:tr>
      <w:tr w:rsidR="513E518A" w14:paraId="6FE723F0" w14:textId="77777777" w:rsidTr="5984B2E4">
        <w:trPr>
          <w:trHeight w:val="300"/>
        </w:trPr>
        <w:tc>
          <w:tcPr>
            <w:tcW w:w="7005" w:type="dxa"/>
            <w:gridSpan w:val="4"/>
            <w:tcBorders>
              <w:top w:val="none" w:sz="12" w:space="0" w:color="000000" w:themeColor="text1"/>
              <w:left w:val="none" w:sz="4" w:space="0" w:color="000000" w:themeColor="text1"/>
              <w:bottom w:val="dotted" w:sz="12" w:space="0" w:color="000000" w:themeColor="text1"/>
              <w:right w:val="none" w:sz="4" w:space="0" w:color="000000" w:themeColor="text1"/>
            </w:tcBorders>
          </w:tcPr>
          <w:p w14:paraId="5875D2F7" w14:textId="6D86BE44" w:rsidR="492D5802" w:rsidRDefault="492D5802" w:rsidP="513E518A">
            <w:pPr>
              <w:rPr>
                <w:i/>
                <w:iCs/>
              </w:rPr>
            </w:pPr>
            <w:r w:rsidRPr="513E518A">
              <w:rPr>
                <w:i/>
                <w:iCs/>
              </w:rPr>
              <w:t>MA(Research) of Linguistic</w:t>
            </w:r>
          </w:p>
        </w:tc>
        <w:tc>
          <w:tcPr>
            <w:tcW w:w="3018" w:type="dxa"/>
            <w:gridSpan w:val="2"/>
            <w:tcBorders>
              <w:top w:val="none" w:sz="12" w:space="0" w:color="000000" w:themeColor="text1"/>
              <w:left w:val="none" w:sz="4" w:space="0" w:color="000000" w:themeColor="text1"/>
              <w:bottom w:val="dotted" w:sz="12" w:space="0" w:color="000000" w:themeColor="text1"/>
              <w:right w:val="none" w:sz="4" w:space="0" w:color="000000" w:themeColor="text1"/>
            </w:tcBorders>
          </w:tcPr>
          <w:p w14:paraId="55A02AED" w14:textId="61AEB2F1" w:rsidR="492D5802" w:rsidRDefault="492D5802" w:rsidP="513E518A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513E518A">
              <w:rPr>
                <w:b/>
                <w:bCs/>
                <w:sz w:val="20"/>
                <w:szCs w:val="20"/>
              </w:rPr>
              <w:t>2025 - Current</w:t>
            </w:r>
          </w:p>
        </w:tc>
      </w:tr>
      <w:tr w:rsidR="00CF23F0" w14:paraId="5D11215C" w14:textId="77777777" w:rsidTr="5984B2E4">
        <w:trPr>
          <w:trHeight w:val="300"/>
        </w:trPr>
        <w:tc>
          <w:tcPr>
            <w:tcW w:w="7005" w:type="dxa"/>
            <w:gridSpan w:val="4"/>
            <w:tcBorders>
              <w:top w:val="dotted" w:sz="12" w:space="0" w:color="000000" w:themeColor="text1"/>
              <w:left w:val="nil"/>
              <w:bottom w:val="none" w:sz="4" w:space="0" w:color="000000" w:themeColor="text1"/>
              <w:right w:val="nil"/>
            </w:tcBorders>
          </w:tcPr>
          <w:p w14:paraId="11CD83F5" w14:textId="1201D7FD" w:rsidR="00CF23F0" w:rsidRPr="009504DF" w:rsidRDefault="3C306343" w:rsidP="513E518A">
            <w:pPr>
              <w:pStyle w:val="Professionaltitle"/>
              <w:ind w:left="-15" w:hanging="90"/>
              <w:rPr>
                <w:bCs/>
                <w:sz w:val="20"/>
                <w:szCs w:val="20"/>
              </w:rPr>
            </w:pPr>
            <w:r w:rsidRPr="513E518A">
              <w:rPr>
                <w:bCs/>
                <w:sz w:val="20"/>
                <w:szCs w:val="20"/>
              </w:rPr>
              <w:t xml:space="preserve"> </w:t>
            </w:r>
            <w:r w:rsidR="30D546F9" w:rsidRPr="513E518A">
              <w:rPr>
                <w:bCs/>
                <w:sz w:val="20"/>
                <w:szCs w:val="20"/>
              </w:rPr>
              <w:t xml:space="preserve"> </w:t>
            </w:r>
            <w:r w:rsidR="0DFE8990" w:rsidRPr="513E518A">
              <w:rPr>
                <w:bCs/>
                <w:sz w:val="20"/>
                <w:szCs w:val="20"/>
              </w:rPr>
              <w:t>Chengyi College, Jimei University</w:t>
            </w:r>
          </w:p>
        </w:tc>
        <w:tc>
          <w:tcPr>
            <w:tcW w:w="3018" w:type="dxa"/>
            <w:gridSpan w:val="2"/>
            <w:tcBorders>
              <w:top w:val="dotted" w:sz="12" w:space="0" w:color="000000" w:themeColor="text1"/>
              <w:left w:val="nil"/>
              <w:bottom w:val="none" w:sz="4" w:space="0" w:color="000000" w:themeColor="text1"/>
              <w:right w:val="nil"/>
            </w:tcBorders>
          </w:tcPr>
          <w:p w14:paraId="5D2B315A" w14:textId="36FD0C93" w:rsidR="00CF23F0" w:rsidRPr="00C250A1" w:rsidRDefault="00C250A1" w:rsidP="00671A9E">
            <w:pPr>
              <w:spacing w:after="8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C250A1">
              <w:rPr>
                <w:b/>
                <w:bCs/>
                <w:sz w:val="20"/>
                <w:szCs w:val="20"/>
              </w:rPr>
              <w:t>Xiamen, Fujian, PRC</w:t>
            </w:r>
          </w:p>
        </w:tc>
      </w:tr>
      <w:tr w:rsidR="00545984" w14:paraId="1F0AC9EC" w14:textId="77777777" w:rsidTr="5984B2E4">
        <w:trPr>
          <w:trHeight w:val="300"/>
        </w:trPr>
        <w:tc>
          <w:tcPr>
            <w:tcW w:w="7005" w:type="dxa"/>
            <w:gridSpan w:val="4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</w:tcPr>
          <w:p w14:paraId="2506AC15" w14:textId="445695D2" w:rsidR="00545984" w:rsidRPr="00545984" w:rsidRDefault="408BFC81" w:rsidP="513E518A">
            <w:pPr>
              <w:ind w:hanging="105"/>
              <w:rPr>
                <w:i/>
                <w:iCs/>
              </w:rPr>
            </w:pPr>
            <w:r w:rsidRPr="513E518A">
              <w:rPr>
                <w:i/>
                <w:iCs/>
              </w:rPr>
              <w:t xml:space="preserve"> </w:t>
            </w:r>
            <w:r w:rsidR="7707ED43" w:rsidRPr="513E518A">
              <w:rPr>
                <w:i/>
                <w:iCs/>
              </w:rPr>
              <w:t xml:space="preserve"> </w:t>
            </w:r>
            <w:r w:rsidR="0E5E42A9" w:rsidRPr="513E518A">
              <w:rPr>
                <w:i/>
                <w:iCs/>
              </w:rPr>
              <w:t>B</w:t>
            </w:r>
            <w:r w:rsidR="42C33642" w:rsidRPr="513E518A">
              <w:rPr>
                <w:i/>
                <w:iCs/>
              </w:rPr>
              <w:t>Eng</w:t>
            </w:r>
            <w:r w:rsidR="0E5E42A9" w:rsidRPr="513E518A">
              <w:rPr>
                <w:i/>
                <w:iCs/>
              </w:rPr>
              <w:t>, Network Engineering</w:t>
            </w:r>
          </w:p>
        </w:tc>
        <w:tc>
          <w:tcPr>
            <w:tcW w:w="3018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</w:tcPr>
          <w:p w14:paraId="0C046106" w14:textId="2B879113" w:rsidR="00545984" w:rsidRPr="00545984" w:rsidRDefault="0E5E42A9" w:rsidP="208BF1D1">
            <w:pPr>
              <w:spacing w:after="8" w:line="259" w:lineRule="auto"/>
              <w:jc w:val="center"/>
              <w:rPr>
                <w:sz w:val="20"/>
                <w:szCs w:val="20"/>
              </w:rPr>
            </w:pPr>
            <w:r w:rsidRPr="208BF1D1">
              <w:rPr>
                <w:sz w:val="20"/>
                <w:szCs w:val="20"/>
              </w:rPr>
              <w:t>June 2021</w:t>
            </w:r>
          </w:p>
        </w:tc>
      </w:tr>
      <w:tr w:rsidR="00AC44E8" w14:paraId="241B8EF2" w14:textId="77777777" w:rsidTr="5984B2E4">
        <w:trPr>
          <w:trHeight w:val="300"/>
        </w:trPr>
        <w:tc>
          <w:tcPr>
            <w:tcW w:w="1002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3BA450" w14:textId="7CE131AA" w:rsidR="00AC44E8" w:rsidRPr="513E518A" w:rsidRDefault="00AC44E8" w:rsidP="00AC44E8">
            <w:pPr>
              <w:pStyle w:val="Professionaltitle"/>
              <w:rPr>
                <w:rFonts w:ascii="Tahoma" w:eastAsia="Tahoma" w:hAnsi="Tahoma" w:cs="Tahoma" w:hint="eastAsia"/>
                <w:lang w:eastAsia="zh-TW"/>
              </w:rPr>
            </w:pPr>
            <w:r w:rsidRPr="00AC44E8">
              <w:rPr>
                <w:rFonts w:ascii="Tahoma" w:eastAsia="Tahoma" w:hAnsi="Tahoma" w:cs="Tahoma"/>
              </w:rPr>
              <w:t>RESEARCH INTERESTS</w:t>
            </w:r>
          </w:p>
        </w:tc>
      </w:tr>
      <w:tr w:rsidR="00AC44E8" w14:paraId="7194FDBB" w14:textId="77777777" w:rsidTr="5984B2E4">
        <w:trPr>
          <w:trHeight w:val="300"/>
        </w:trPr>
        <w:tc>
          <w:tcPr>
            <w:tcW w:w="1002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BEE020" w14:textId="228835CF" w:rsidR="00AC44E8" w:rsidRPr="00DE2881" w:rsidRDefault="00AC44E8" w:rsidP="00AC44E8">
            <w:pPr>
              <w:pStyle w:val="ListBullet"/>
              <w:spacing w:after="22" w:line="240" w:lineRule="auto"/>
              <w:ind w:left="317" w:hanging="2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2933"/>
                <w:sz w:val="24"/>
                <w:szCs w:val="24"/>
              </w:rPr>
              <w:t xml:space="preserve">Sinitic </w:t>
            </w:r>
            <w:r w:rsidRPr="00AC44E8">
              <w:rPr>
                <w:rFonts w:ascii="Times New Roman" w:hAnsi="Times New Roman" w:cs="Times New Roman"/>
                <w:color w:val="1F2933"/>
                <w:sz w:val="24"/>
                <w:szCs w:val="24"/>
              </w:rPr>
              <w:t>linguistics</w:t>
            </w:r>
            <w:r>
              <w:rPr>
                <w:rFonts w:ascii="Times New Roman" w:hAnsi="Times New Roman" w:cs="Times New Roman"/>
                <w:color w:val="1F2933"/>
                <w:sz w:val="24"/>
                <w:szCs w:val="24"/>
              </w:rPr>
              <w:t xml:space="preserve"> on Yue (Cantonese) focusing on </w:t>
            </w:r>
            <w:r w:rsidRPr="00AC44E8">
              <w:rPr>
                <w:rFonts w:ascii="Times New Roman" w:hAnsi="Times New Roman" w:cs="Times New Roman"/>
                <w:color w:val="1F2933"/>
                <w:sz w:val="24"/>
                <w:szCs w:val="24"/>
              </w:rPr>
              <w:t>language contact.</w:t>
            </w:r>
          </w:p>
          <w:p w14:paraId="30457E2F" w14:textId="6AC6B321" w:rsidR="00DE2881" w:rsidRPr="00AC44E8" w:rsidRDefault="00DE2881" w:rsidP="00AC44E8">
            <w:pPr>
              <w:pStyle w:val="ListBullet"/>
              <w:spacing w:after="22" w:line="240" w:lineRule="auto"/>
              <w:ind w:left="317" w:hanging="2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Typology variation in Sinitic varieties.</w:t>
            </w:r>
          </w:p>
          <w:p w14:paraId="44A92310" w14:textId="759A04AE" w:rsidR="00AC44E8" w:rsidRPr="00AC44E8" w:rsidRDefault="00AC44E8" w:rsidP="00AC44E8">
            <w:pPr>
              <w:pStyle w:val="ListBullet"/>
              <w:spacing w:after="22" w:line="240" w:lineRule="auto"/>
              <w:ind w:left="317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AC44E8">
              <w:rPr>
                <w:rFonts w:ascii="Times New Roman" w:hAnsi="Times New Roman" w:cs="Times New Roman"/>
                <w:color w:val="1F2933"/>
                <w:sz w:val="24"/>
                <w:szCs w:val="24"/>
              </w:rPr>
              <w:t xml:space="preserve">digital </w:t>
            </w:r>
            <w:r>
              <w:rPr>
                <w:rFonts w:ascii="Times New Roman" w:hAnsi="Times New Roman" w:cs="Times New Roman"/>
                <w:color w:val="1F2933"/>
                <w:sz w:val="24"/>
                <w:szCs w:val="24"/>
              </w:rPr>
              <w:t xml:space="preserve">linguistic </w:t>
            </w:r>
            <w:r w:rsidRPr="00AC44E8">
              <w:rPr>
                <w:rFonts w:ascii="Times New Roman" w:hAnsi="Times New Roman" w:cs="Times New Roman"/>
                <w:color w:val="1F2933"/>
                <w:sz w:val="24"/>
                <w:szCs w:val="24"/>
              </w:rPr>
              <w:t>infrastructure for Yue varieties</w:t>
            </w:r>
            <w:r>
              <w:rPr>
                <w:rFonts w:ascii="Times New Roman" w:hAnsi="Times New Roman" w:cs="Times New Roman"/>
                <w:color w:val="1F2933"/>
                <w:sz w:val="24"/>
                <w:szCs w:val="24"/>
              </w:rPr>
              <w:t xml:space="preserve"> (Corpus; </w:t>
            </w:r>
            <w:r w:rsidRPr="00AC44E8">
              <w:rPr>
                <w:rFonts w:ascii="Times New Roman" w:hAnsi="Times New Roman" w:cs="Times New Roman"/>
                <w:color w:val="1F2933"/>
                <w:sz w:val="24"/>
                <w:szCs w:val="24"/>
              </w:rPr>
              <w:t>Romanization</w:t>
            </w:r>
            <w:r>
              <w:rPr>
                <w:rFonts w:ascii="Times New Roman" w:hAnsi="Times New Roman" w:cs="Times New Roman"/>
                <w:color w:val="1F2933"/>
                <w:sz w:val="24"/>
                <w:szCs w:val="24"/>
              </w:rPr>
              <w:t>)</w:t>
            </w:r>
            <w:r w:rsidRPr="00AC44E8">
              <w:rPr>
                <w:rFonts w:ascii="Times New Roman" w:hAnsi="Times New Roman" w:cs="Times New Roman"/>
                <w:color w:val="1F2933"/>
                <w:sz w:val="24"/>
                <w:szCs w:val="24"/>
              </w:rPr>
              <w:t>.</w:t>
            </w:r>
          </w:p>
          <w:p w14:paraId="0BD614D7" w14:textId="56740B86" w:rsidR="00AC44E8" w:rsidRPr="00AC44E8" w:rsidRDefault="00AC44E8" w:rsidP="00AC44E8">
            <w:pPr>
              <w:pStyle w:val="ListBullet"/>
              <w:spacing w:after="22" w:line="240" w:lineRule="auto"/>
              <w:ind w:left="317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AC44E8">
              <w:rPr>
                <w:rFonts w:ascii="Times New Roman" w:hAnsi="Times New Roman" w:cs="Times New Roman"/>
                <w:color w:val="1F2933"/>
                <w:sz w:val="24"/>
                <w:szCs w:val="24"/>
              </w:rPr>
              <w:t>Corpus linguistics, lexical-resource development, and language technology for under-resourced languages.</w:t>
            </w:r>
          </w:p>
          <w:p w14:paraId="2415C0DF" w14:textId="663B4BC1" w:rsidR="00AC44E8" w:rsidRDefault="00AC44E8" w:rsidP="00AC44E8">
            <w:pPr>
              <w:pStyle w:val="Professionaltitle"/>
              <w:rPr>
                <w:rFonts w:ascii="Tahoma" w:eastAsia="Tahoma" w:hAnsi="Tahoma" w:cs="Tahoma"/>
              </w:rPr>
            </w:pPr>
            <w:r w:rsidRPr="513E518A">
              <w:rPr>
                <w:rFonts w:ascii="Tahoma" w:eastAsia="Tahoma" w:hAnsi="Tahoma" w:cs="Tahoma"/>
              </w:rPr>
              <w:t>Conference/Publication</w:t>
            </w:r>
          </w:p>
        </w:tc>
      </w:tr>
      <w:tr w:rsidR="00AC44E8" w14:paraId="2BDD3376" w14:textId="77777777" w:rsidTr="5984B2E4">
        <w:trPr>
          <w:trHeight w:val="495"/>
        </w:trPr>
        <w:tc>
          <w:tcPr>
            <w:tcW w:w="6188" w:type="dxa"/>
            <w:gridSpan w:val="2"/>
            <w:tcBorders>
              <w:top w:val="single" w:sz="12" w:space="0" w:color="auto"/>
              <w:left w:val="nil"/>
              <w:bottom w:val="none" w:sz="4" w:space="0" w:color="000000" w:themeColor="text1"/>
              <w:right w:val="nil"/>
            </w:tcBorders>
          </w:tcPr>
          <w:p w14:paraId="0565D043" w14:textId="49F951FF" w:rsidR="00AC44E8" w:rsidRDefault="00AC44E8" w:rsidP="00AC44E8">
            <w:pPr>
              <w:pStyle w:val="Subtitle"/>
              <w:rPr>
                <w:b/>
                <w:bCs/>
                <w:sz w:val="20"/>
                <w:szCs w:val="20"/>
                <w:lang w:eastAsia="zh-CN"/>
              </w:rPr>
            </w:pPr>
            <w:r w:rsidRPr="208BF1D1">
              <w:rPr>
                <w:b/>
                <w:bCs/>
                <w:sz w:val="20"/>
                <w:szCs w:val="20"/>
                <w:lang w:eastAsia="zh-CN"/>
              </w:rPr>
              <w:t>The 27</w:t>
            </w:r>
            <w:r w:rsidRPr="208BF1D1">
              <w:rPr>
                <w:b/>
                <w:bCs/>
                <w:sz w:val="20"/>
                <w:szCs w:val="20"/>
                <w:vertAlign w:val="superscript"/>
                <w:lang w:eastAsia="zh-CN"/>
              </w:rPr>
              <w:t>th</w:t>
            </w:r>
            <w:r w:rsidRPr="208BF1D1">
              <w:rPr>
                <w:b/>
                <w:bCs/>
                <w:sz w:val="20"/>
                <w:szCs w:val="20"/>
                <w:lang w:eastAsia="zh-CN"/>
              </w:rPr>
              <w:t xml:space="preserve"> International Conference on Yue Dialect</w:t>
            </w:r>
          </w:p>
        </w:tc>
        <w:tc>
          <w:tcPr>
            <w:tcW w:w="3835" w:type="dxa"/>
            <w:gridSpan w:val="4"/>
            <w:tcBorders>
              <w:top w:val="single" w:sz="12" w:space="0" w:color="auto"/>
              <w:left w:val="nil"/>
              <w:bottom w:val="none" w:sz="4" w:space="0" w:color="000000" w:themeColor="text1"/>
              <w:right w:val="nil"/>
            </w:tcBorders>
          </w:tcPr>
          <w:p w14:paraId="32A0378D" w14:textId="4CA14675" w:rsidR="00AC44E8" w:rsidRDefault="00AC44E8" w:rsidP="00AC44E8">
            <w:pPr>
              <w:pStyle w:val="Subtitle"/>
              <w:jc w:val="right"/>
              <w:rPr>
                <w:i/>
                <w:iCs/>
                <w:sz w:val="20"/>
                <w:szCs w:val="20"/>
              </w:rPr>
            </w:pPr>
            <w:r w:rsidRPr="67D5C91E">
              <w:rPr>
                <w:i/>
                <w:iCs/>
                <w:sz w:val="20"/>
                <w:szCs w:val="20"/>
              </w:rPr>
              <w:t>2024-11</w:t>
            </w:r>
          </w:p>
        </w:tc>
      </w:tr>
      <w:tr w:rsidR="00AC44E8" w14:paraId="021334C5" w14:textId="77777777" w:rsidTr="5984B2E4">
        <w:trPr>
          <w:trHeight w:val="300"/>
        </w:trPr>
        <w:tc>
          <w:tcPr>
            <w:tcW w:w="10023" w:type="dxa"/>
            <w:gridSpan w:val="6"/>
            <w:tcBorders>
              <w:top w:val="none" w:sz="12" w:space="0" w:color="000000" w:themeColor="text1"/>
              <w:left w:val="none" w:sz="4" w:space="0" w:color="000000" w:themeColor="text1"/>
              <w:bottom w:val="dotted" w:sz="12" w:space="0" w:color="000000" w:themeColor="text1"/>
              <w:right w:val="none" w:sz="4" w:space="0" w:color="000000" w:themeColor="text1"/>
            </w:tcBorders>
          </w:tcPr>
          <w:p w14:paraId="1B8C1863" w14:textId="79D72D19" w:rsidR="00AC44E8" w:rsidRDefault="00AC44E8" w:rsidP="00AC44E8">
            <w:pPr>
              <w:pStyle w:val="Subtitle"/>
              <w:rPr>
                <w:b/>
                <w:bCs/>
                <w:sz w:val="20"/>
                <w:szCs w:val="20"/>
                <w:lang w:eastAsia="zh-CN"/>
              </w:rPr>
            </w:pPr>
            <w:r w:rsidRPr="504B6AED">
              <w:rPr>
                <w:b/>
                <w:bCs/>
                <w:sz w:val="20"/>
                <w:szCs w:val="20"/>
                <w:lang w:eastAsia="zh-CN"/>
              </w:rPr>
              <w:t xml:space="preserve">    Liang, Zinan and Huang, </w:t>
            </w:r>
            <w:proofErr w:type="spellStart"/>
            <w:r w:rsidRPr="504B6AED">
              <w:rPr>
                <w:b/>
                <w:bCs/>
                <w:sz w:val="20"/>
                <w:szCs w:val="20"/>
                <w:lang w:eastAsia="zh-CN"/>
              </w:rPr>
              <w:t>Junxin</w:t>
            </w:r>
            <w:proofErr w:type="spellEnd"/>
            <w:r w:rsidRPr="504B6AED">
              <w:rPr>
                <w:b/>
                <w:bCs/>
                <w:sz w:val="20"/>
                <w:szCs w:val="20"/>
                <w:lang w:eastAsia="zh-CN"/>
              </w:rPr>
              <w:t xml:space="preserve">. "Man1 in Ngzhau Cantonese: A Study of Language Contact between Yuehai and Goulou Yue." Buckeye East Asian Linguistics, vol. 9 (November 2024), p. 163-179. </w:t>
            </w:r>
            <w:hyperlink r:id="rId14">
              <w:r w:rsidRPr="504B6AED">
                <w:rPr>
                  <w:rStyle w:val="Hyperlink"/>
                </w:rPr>
                <w:t>https://kb.osu.edu/handle/1811/105414</w:t>
              </w:r>
            </w:hyperlink>
          </w:p>
        </w:tc>
      </w:tr>
      <w:tr w:rsidR="00AC44E8" w:rsidRPr="00043A91" w14:paraId="73E79B11" w14:textId="77777777" w:rsidTr="5984B2E4">
        <w:trPr>
          <w:trHeight w:val="300"/>
        </w:trPr>
        <w:tc>
          <w:tcPr>
            <w:tcW w:w="6188" w:type="dxa"/>
            <w:gridSpan w:val="2"/>
            <w:tcBorders>
              <w:top w:val="dotted" w:sz="12" w:space="0" w:color="000000" w:themeColor="text1"/>
              <w:left w:val="nil"/>
              <w:bottom w:val="nil"/>
              <w:right w:val="nil"/>
            </w:tcBorders>
          </w:tcPr>
          <w:p w14:paraId="7AAE08B6" w14:textId="1745F5C9" w:rsidR="00AC44E8" w:rsidRDefault="00AC44E8" w:rsidP="00AC44E8">
            <w:pPr>
              <w:pStyle w:val="Subtitle"/>
              <w:rPr>
                <w:b/>
                <w:bCs/>
                <w:sz w:val="20"/>
                <w:szCs w:val="20"/>
              </w:rPr>
            </w:pPr>
            <w:r w:rsidRPr="67D5C91E">
              <w:rPr>
                <w:b/>
                <w:bCs/>
                <w:sz w:val="20"/>
                <w:szCs w:val="20"/>
                <w:lang w:eastAsia="zh-CN"/>
              </w:rPr>
              <w:t xml:space="preserve">The 21st Workshop on Cantonese (WOC-21)  </w:t>
            </w:r>
          </w:p>
        </w:tc>
        <w:tc>
          <w:tcPr>
            <w:tcW w:w="3835" w:type="dxa"/>
            <w:gridSpan w:val="4"/>
            <w:tcBorders>
              <w:top w:val="dotted" w:sz="12" w:space="0" w:color="000000" w:themeColor="text1"/>
              <w:left w:val="nil"/>
              <w:bottom w:val="nil"/>
              <w:right w:val="nil"/>
            </w:tcBorders>
          </w:tcPr>
          <w:p w14:paraId="254F727B" w14:textId="11D66F4D" w:rsidR="00AC44E8" w:rsidRPr="00043A91" w:rsidRDefault="00AC44E8" w:rsidP="00AC44E8">
            <w:pPr>
              <w:pStyle w:val="Subtitle"/>
              <w:jc w:val="right"/>
              <w:rPr>
                <w:i/>
                <w:iCs/>
                <w:sz w:val="20"/>
                <w:szCs w:val="20"/>
              </w:rPr>
            </w:pPr>
            <w:r w:rsidRPr="00043A91">
              <w:rPr>
                <w:i/>
                <w:iCs/>
                <w:sz w:val="20"/>
                <w:szCs w:val="20"/>
              </w:rPr>
              <w:t>June 26, 2021</w:t>
            </w:r>
          </w:p>
        </w:tc>
      </w:tr>
      <w:tr w:rsidR="00AC44E8" w14:paraId="2CE82184" w14:textId="77777777" w:rsidTr="5984B2E4">
        <w:trPr>
          <w:trHeight w:val="300"/>
        </w:trPr>
        <w:tc>
          <w:tcPr>
            <w:tcW w:w="6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C0FA06" w14:textId="311CB9B1" w:rsidR="00AC44E8" w:rsidRDefault="00AC44E8" w:rsidP="00AC44E8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sz w:val="20"/>
                <w:szCs w:val="20"/>
                <w:lang w:eastAsia="zh-CN"/>
              </w:rPr>
            </w:pPr>
            <w:r w:rsidRPr="208BF1D1">
              <w:rPr>
                <w:rStyle w:val="Bold"/>
                <w:rFonts w:ascii="Times New Roman" w:hAnsi="Times New Roman"/>
                <w:b w:val="0"/>
                <w:i/>
                <w:iCs/>
              </w:rPr>
              <w:t xml:space="preserve">The Construction and Implementation of the </w:t>
            </w:r>
            <w:proofErr w:type="spellStart"/>
            <w:r w:rsidRPr="208BF1D1">
              <w:rPr>
                <w:rStyle w:val="Bold"/>
                <w:rFonts w:ascii="Times New Roman" w:hAnsi="Times New Roman"/>
                <w:b w:val="0"/>
                <w:i/>
                <w:iCs/>
              </w:rPr>
              <w:t>Jyutping</w:t>
            </w:r>
            <w:proofErr w:type="spellEnd"/>
            <w:r w:rsidRPr="208BF1D1">
              <w:rPr>
                <w:rStyle w:val="Bold"/>
                <w:rFonts w:ascii="Times New Roman" w:hAnsi="Times New Roman"/>
                <w:b w:val="0"/>
                <w:i/>
                <w:iCs/>
              </w:rPr>
              <w:t xml:space="preserve">++ 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F94C14" w14:textId="3494C1AD" w:rsidR="00AC44E8" w:rsidRDefault="00AC44E8" w:rsidP="00AC44E8">
            <w:pPr>
              <w:pStyle w:val="ListParagraph"/>
              <w:rPr>
                <w:i/>
                <w:iCs/>
              </w:rPr>
            </w:pPr>
            <w:r w:rsidRPr="208BF1D1">
              <w:rPr>
                <w:i/>
                <w:iCs/>
                <w:sz w:val="20"/>
                <w:szCs w:val="20"/>
                <w:lang w:eastAsia="zh-CN"/>
              </w:rPr>
              <w:t xml:space="preserve">HUANG </w:t>
            </w:r>
            <w:proofErr w:type="spellStart"/>
            <w:r w:rsidRPr="208BF1D1">
              <w:rPr>
                <w:i/>
                <w:iCs/>
                <w:sz w:val="20"/>
                <w:szCs w:val="20"/>
                <w:lang w:eastAsia="zh-CN"/>
              </w:rPr>
              <w:t>Junxin</w:t>
            </w:r>
            <w:proofErr w:type="spellEnd"/>
            <w:r w:rsidRPr="208BF1D1">
              <w:rPr>
                <w:i/>
                <w:iCs/>
                <w:sz w:val="20"/>
                <w:szCs w:val="20"/>
                <w:lang w:eastAsia="zh-CN"/>
              </w:rPr>
              <w:t>, LIANG Zinan</w:t>
            </w:r>
          </w:p>
        </w:tc>
      </w:tr>
      <w:tr w:rsidR="00AC44E8" w14:paraId="733E601F" w14:textId="77777777" w:rsidTr="5984B2E4">
        <w:trPr>
          <w:trHeight w:val="300"/>
        </w:trPr>
        <w:tc>
          <w:tcPr>
            <w:tcW w:w="100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8569F3" w14:textId="7FB0AC73" w:rsidR="00AC44E8" w:rsidRPr="00E404D5" w:rsidRDefault="00AC44E8" w:rsidP="00AC44E8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sz w:val="20"/>
                <w:szCs w:val="20"/>
                <w:lang w:eastAsia="zh-CN"/>
              </w:rPr>
            </w:pPr>
            <w:proofErr w:type="spellStart"/>
            <w:r>
              <w:t>Jyutping</w:t>
            </w:r>
            <w:proofErr w:type="spellEnd"/>
            <w:r>
              <w:t xml:space="preserve">++ is an extended </w:t>
            </w:r>
            <w:proofErr w:type="spellStart"/>
            <w:r>
              <w:t>Jyutping</w:t>
            </w:r>
            <w:proofErr w:type="spellEnd"/>
            <w:r>
              <w:t xml:space="preserve"> romanization schemes for Yue varieties. It extends the function of </w:t>
            </w:r>
            <w:proofErr w:type="spellStart"/>
            <w:r>
              <w:t>Jyutping</w:t>
            </w:r>
            <w:proofErr w:type="spellEnd"/>
            <w:r>
              <w:t xml:space="preserve"> to describe the Yue Language phonetic systems. This schema was applied to various Cantonese IME schema and dictionary of </w:t>
            </w:r>
            <w:proofErr w:type="spellStart"/>
            <w:r>
              <w:t>Bakhoi</w:t>
            </w:r>
            <w:proofErr w:type="spellEnd"/>
            <w:r>
              <w:t>(</w:t>
            </w:r>
            <w:r w:rsidRPr="504B6AED">
              <w:rPr>
                <w:lang w:eastAsia="zh-TW"/>
              </w:rPr>
              <w:t>北海白話字典</w:t>
            </w:r>
            <w:r w:rsidRPr="504B6AED">
              <w:rPr>
                <w:lang w:eastAsia="zh-TW"/>
              </w:rPr>
              <w:t xml:space="preserve">) and </w:t>
            </w:r>
            <w:proofErr w:type="spellStart"/>
            <w:r w:rsidRPr="504B6AED">
              <w:rPr>
                <w:lang w:eastAsia="zh-TW"/>
              </w:rPr>
              <w:t>Hamzau</w:t>
            </w:r>
            <w:proofErr w:type="spellEnd"/>
            <w:r w:rsidRPr="504B6AED">
              <w:rPr>
                <w:lang w:eastAsia="zh-TW"/>
              </w:rPr>
              <w:t>(</w:t>
            </w:r>
            <w:r w:rsidRPr="504B6AED">
              <w:rPr>
                <w:lang w:eastAsia="zh-TW"/>
              </w:rPr>
              <w:t>欽州白話字典</w:t>
            </w:r>
            <w:r w:rsidRPr="504B6AED">
              <w:rPr>
                <w:lang w:eastAsia="zh-TW"/>
              </w:rPr>
              <w:t>) and online Yue varieties dictionary (</w:t>
            </w:r>
            <w:hyperlink r:id="rId15">
              <w:r w:rsidRPr="504B6AED">
                <w:rPr>
                  <w:rStyle w:val="Hyperlink"/>
                  <w:lang w:eastAsia="zh-TW"/>
                </w:rPr>
                <w:t>https://jyutdict.org</w:t>
              </w:r>
            </w:hyperlink>
            <w:r w:rsidRPr="504B6AED">
              <w:rPr>
                <w:lang w:eastAsia="zh-TW"/>
              </w:rPr>
              <w:t>) (</w:t>
            </w:r>
            <w:r w:rsidRPr="504B6AED">
              <w:rPr>
                <w:lang w:eastAsia="zh-TW"/>
              </w:rPr>
              <w:t>泛粵大典</w:t>
            </w:r>
            <w:r w:rsidRPr="504B6AED">
              <w:rPr>
                <w:lang w:eastAsia="zh-TW"/>
              </w:rPr>
              <w:t>Pan-Cantonese Dictionary).</w:t>
            </w:r>
          </w:p>
        </w:tc>
      </w:tr>
      <w:tr w:rsidR="00AC44E8" w14:paraId="7A248009" w14:textId="77777777" w:rsidTr="5984B2E4">
        <w:trPr>
          <w:trHeight w:val="300"/>
        </w:trPr>
        <w:tc>
          <w:tcPr>
            <w:tcW w:w="654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BE3C392" w14:textId="6AB6B106" w:rsidR="00AC44E8" w:rsidRDefault="00AC44E8" w:rsidP="00AC44E8">
            <w:pPr>
              <w:pStyle w:val="Professionaltitle"/>
              <w:spacing w:line="259" w:lineRule="auto"/>
            </w:pPr>
            <w:r w:rsidRPr="5984B2E4">
              <w:rPr>
                <w:rFonts w:ascii="Tahoma" w:eastAsia="Tahoma" w:hAnsi="Tahoma" w:cs="Tahoma"/>
              </w:rPr>
              <w:t>Employment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BD29ED8" w14:textId="77777777" w:rsidR="00AC44E8" w:rsidRDefault="00AC44E8" w:rsidP="00AC44E8">
            <w:pPr>
              <w:spacing w:line="259" w:lineRule="auto"/>
              <w:rPr>
                <w:rFonts w:eastAsia="Times New Roman"/>
                <w:iCs/>
              </w:rPr>
            </w:pPr>
          </w:p>
        </w:tc>
      </w:tr>
      <w:tr w:rsidR="00AC44E8" w14:paraId="4D98FD48" w14:textId="77777777" w:rsidTr="5984B2E4">
        <w:trPr>
          <w:trHeight w:val="300"/>
        </w:trPr>
        <w:tc>
          <w:tcPr>
            <w:tcW w:w="654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D00E64" w14:textId="77777777" w:rsidR="00AC44E8" w:rsidRPr="00616350" w:rsidRDefault="00AC44E8" w:rsidP="00AC44E8">
            <w:pPr>
              <w:pStyle w:val="Subtitle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</w:t>
            </w:r>
            <w:r w:rsidRPr="00616350">
              <w:rPr>
                <w:b/>
                <w:bCs/>
                <w:sz w:val="20"/>
                <w:szCs w:val="20"/>
              </w:rPr>
              <w:t>ypeDuck</w:t>
            </w:r>
            <w:proofErr w:type="spellEnd"/>
            <w:r w:rsidRPr="00616350">
              <w:rPr>
                <w:b/>
                <w:bCs/>
                <w:sz w:val="20"/>
                <w:szCs w:val="20"/>
              </w:rPr>
              <w:t xml:space="preserve"> - Cantonese IME with multilingual dictionary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C4FFE0" w14:textId="3D062C23" w:rsidR="00AC44E8" w:rsidRDefault="00AC44E8" w:rsidP="00AC44E8">
            <w:pPr>
              <w:spacing w:line="259" w:lineRule="auto"/>
              <w:jc w:val="right"/>
              <w:rPr>
                <w:rFonts w:eastAsia="Times New Roman"/>
              </w:rPr>
            </w:pPr>
            <w:r w:rsidRPr="513E518A">
              <w:rPr>
                <w:i/>
                <w:iCs/>
                <w:sz w:val="20"/>
                <w:szCs w:val="20"/>
              </w:rPr>
              <w:t>Sept 2022 – Dec 2024</w:t>
            </w:r>
          </w:p>
        </w:tc>
      </w:tr>
      <w:tr w:rsidR="00AC44E8" w14:paraId="0AEFF45F" w14:textId="77777777" w:rsidTr="5984B2E4">
        <w:trPr>
          <w:trHeight w:val="300"/>
        </w:trPr>
        <w:tc>
          <w:tcPr>
            <w:tcW w:w="10023" w:type="dxa"/>
            <w:gridSpan w:val="6"/>
            <w:tcBorders>
              <w:top w:val="single" w:sz="12" w:space="0" w:color="auto"/>
              <w:left w:val="nil"/>
              <w:bottom w:val="none" w:sz="12" w:space="0" w:color="000000" w:themeColor="text1"/>
              <w:right w:val="none" w:sz="12" w:space="0" w:color="000000" w:themeColor="text1"/>
            </w:tcBorders>
          </w:tcPr>
          <w:p w14:paraId="013982E2" w14:textId="6F202EE2" w:rsidR="00AC44E8" w:rsidRDefault="00AC44E8" w:rsidP="00AC44E8">
            <w:pPr>
              <w:pStyle w:val="ListParagraph"/>
              <w:numPr>
                <w:ilvl w:val="0"/>
                <w:numId w:val="7"/>
              </w:numPr>
              <w:rPr>
                <w:i/>
                <w:iCs/>
              </w:rPr>
            </w:pPr>
            <w:r>
              <w:t xml:space="preserve">PI: </w:t>
            </w:r>
            <w:r w:rsidRPr="5984B2E4">
              <w:rPr>
                <w:i/>
                <w:iCs/>
              </w:rPr>
              <w:t>Dr.</w:t>
            </w:r>
            <w:r>
              <w:t xml:space="preserve"> </w:t>
            </w:r>
            <w:proofErr w:type="spellStart"/>
            <w:r w:rsidRPr="5984B2E4">
              <w:rPr>
                <w:i/>
                <w:iCs/>
              </w:rPr>
              <w:t>Chaak</w:t>
            </w:r>
            <w:proofErr w:type="spellEnd"/>
            <w:r w:rsidRPr="5984B2E4">
              <w:rPr>
                <w:i/>
                <w:iCs/>
              </w:rPr>
              <w:t xml:space="preserve"> Ming, Lau, </w:t>
            </w:r>
            <w:proofErr w:type="spellStart"/>
            <w:r w:rsidRPr="5984B2E4">
              <w:rPr>
                <w:i/>
                <w:iCs/>
              </w:rPr>
              <w:t>EduHK</w:t>
            </w:r>
            <w:proofErr w:type="spellEnd"/>
          </w:p>
          <w:p w14:paraId="6B434EC4" w14:textId="3979C2A0" w:rsidR="00AC44E8" w:rsidRDefault="00AC44E8" w:rsidP="00AC44E8">
            <w:pPr>
              <w:pStyle w:val="ListParagraph"/>
              <w:numPr>
                <w:ilvl w:val="0"/>
                <w:numId w:val="7"/>
              </w:numPr>
            </w:pPr>
            <w:r w:rsidRPr="42C79FC8">
              <w:t>Developing a Cantonese Input Method Engine (IME) aimed at assisting Cantonese learners from diverse ethnic backgrounds. This IME is planned to be introduced in primary and middle schools in Hong Kong.</w:t>
            </w:r>
          </w:p>
          <w:p w14:paraId="4F3BACDA" w14:textId="77777777" w:rsidR="00AC44E8" w:rsidRPr="000A22CB" w:rsidRDefault="00AC44E8" w:rsidP="00AC44E8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lang w:val="en-SG" w:eastAsia="zh-HK"/>
              </w:rPr>
            </w:pPr>
            <w:r>
              <w:t xml:space="preserve">Contribution: </w:t>
            </w:r>
          </w:p>
          <w:p w14:paraId="3F62F4B6" w14:textId="77777777" w:rsidR="00AC44E8" w:rsidRPr="000A22CB" w:rsidRDefault="00AC44E8" w:rsidP="00AC44E8">
            <w:pPr>
              <w:pStyle w:val="ListParagraph"/>
              <w:numPr>
                <w:ilvl w:val="1"/>
                <w:numId w:val="7"/>
              </w:numPr>
              <w:spacing w:line="259" w:lineRule="auto"/>
              <w:rPr>
                <w:lang w:val="en-SG" w:eastAsia="zh-HK"/>
              </w:rPr>
            </w:pPr>
            <w:r>
              <w:t>Building up the IME algorithm server.</w:t>
            </w:r>
          </w:p>
          <w:p w14:paraId="03C289EE" w14:textId="6DC306E1" w:rsidR="00AC44E8" w:rsidRDefault="00AC44E8" w:rsidP="00AC44E8">
            <w:pPr>
              <w:pStyle w:val="ListParagraph"/>
              <w:numPr>
                <w:ilvl w:val="1"/>
                <w:numId w:val="7"/>
              </w:numPr>
              <w:spacing w:line="259" w:lineRule="auto"/>
            </w:pPr>
            <w:r>
              <w:t>Designing and implementing the dictionary user interface.</w:t>
            </w:r>
          </w:p>
          <w:p w14:paraId="48CD66DC" w14:textId="20B25DBB" w:rsidR="00AC44E8" w:rsidRPr="000A22CB" w:rsidRDefault="00AC44E8" w:rsidP="00AC44E8">
            <w:pPr>
              <w:pStyle w:val="ListParagraph"/>
              <w:numPr>
                <w:ilvl w:val="1"/>
                <w:numId w:val="7"/>
              </w:numPr>
              <w:spacing w:line="259" w:lineRule="auto"/>
              <w:rPr>
                <w:lang w:val="en-SG" w:eastAsia="zh-HK"/>
              </w:rPr>
            </w:pPr>
            <w:r>
              <w:t>Refined Cantonese words of the IME dictionary and removing rare Cantonese words.</w:t>
            </w:r>
          </w:p>
        </w:tc>
      </w:tr>
      <w:tr w:rsidR="00AC44E8" w14:paraId="08E0A205" w14:textId="77777777" w:rsidTr="5984B2E4">
        <w:trPr>
          <w:trHeight w:val="300"/>
        </w:trPr>
        <w:tc>
          <w:tcPr>
            <w:tcW w:w="7691" w:type="dxa"/>
            <w:gridSpan w:val="5"/>
            <w:tcBorders>
              <w:top w:val="none" w:sz="12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</w:tcPr>
          <w:p w14:paraId="6CC43239" w14:textId="1FE89A99" w:rsidR="00AC44E8" w:rsidRDefault="00AC44E8" w:rsidP="00AC44E8">
            <w:pPr>
              <w:pStyle w:val="Subtitle"/>
              <w:rPr>
                <w:b/>
                <w:bCs/>
              </w:rPr>
            </w:pPr>
            <w:r w:rsidRPr="504B6AED">
              <w:rPr>
                <w:b/>
                <w:bCs/>
                <w:sz w:val="20"/>
                <w:szCs w:val="20"/>
              </w:rPr>
              <w:t>Chinese newspaper corpus system</w:t>
            </w:r>
          </w:p>
        </w:tc>
        <w:tc>
          <w:tcPr>
            <w:tcW w:w="2332" w:type="dxa"/>
            <w:tcBorders>
              <w:top w:val="non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</w:tcPr>
          <w:p w14:paraId="3D8D3719" w14:textId="51BBD3CC" w:rsidR="00AC44E8" w:rsidRDefault="00AC44E8" w:rsidP="00AC44E8">
            <w:pPr>
              <w:jc w:val="right"/>
              <w:rPr>
                <w:i/>
                <w:iCs/>
                <w:sz w:val="20"/>
                <w:szCs w:val="20"/>
              </w:rPr>
            </w:pPr>
            <w:r w:rsidRPr="208BF1D1">
              <w:rPr>
                <w:i/>
                <w:iCs/>
                <w:sz w:val="20"/>
                <w:szCs w:val="20"/>
              </w:rPr>
              <w:t>October 2020</w:t>
            </w:r>
          </w:p>
        </w:tc>
      </w:tr>
      <w:tr w:rsidR="00AC44E8" w14:paraId="2D790F99" w14:textId="77777777" w:rsidTr="5984B2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0023" w:type="dxa"/>
            <w:gridSpan w:val="6"/>
            <w:tcBorders>
              <w:top w:val="single" w:sz="0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12" w:space="0" w:color="000000" w:themeColor="text1"/>
            </w:tcBorders>
          </w:tcPr>
          <w:p w14:paraId="4C98DCFF" w14:textId="6C1F20E9" w:rsidR="00AC44E8" w:rsidRDefault="00AC44E8" w:rsidP="00AC44E8">
            <w:pPr>
              <w:pStyle w:val="ListParagraph"/>
              <w:numPr>
                <w:ilvl w:val="0"/>
                <w:numId w:val="7"/>
              </w:numPr>
              <w:rPr>
                <w:i/>
                <w:iCs/>
              </w:rPr>
            </w:pPr>
            <w:r>
              <w:t xml:space="preserve">PI: </w:t>
            </w:r>
            <w:r w:rsidRPr="5984B2E4">
              <w:rPr>
                <w:i/>
                <w:iCs/>
              </w:rPr>
              <w:t>Prof. Sze Wing, Tang, CUHK</w:t>
            </w:r>
          </w:p>
          <w:p w14:paraId="1F630039" w14:textId="27AA1236" w:rsidR="00AC44E8" w:rsidRPr="00240D27" w:rsidRDefault="00AC44E8" w:rsidP="00AC44E8">
            <w:pPr>
              <w:pStyle w:val="ListParagraph"/>
              <w:numPr>
                <w:ilvl w:val="0"/>
                <w:numId w:val="7"/>
              </w:numPr>
            </w:pPr>
            <w:r>
              <w:t>Contribution: Conceived and developed a robust scraping and extracting system for mainstream online Chinese newspapers across Asian countries.</w:t>
            </w:r>
          </w:p>
        </w:tc>
      </w:tr>
      <w:tr w:rsidR="004A5003" w:rsidRPr="00165859" w14:paraId="3E39B503" w14:textId="77777777" w:rsidTr="5984B2E4">
        <w:trPr>
          <w:trHeight w:val="300"/>
        </w:trPr>
        <w:tc>
          <w:tcPr>
            <w:tcW w:w="7691" w:type="dxa"/>
            <w:gridSpan w:val="5"/>
            <w:tcBorders>
              <w:top w:val="none" w:sz="4" w:space="0" w:color="000000" w:themeColor="text1"/>
              <w:left w:val="nil"/>
              <w:bottom w:val="single" w:sz="12" w:space="0" w:color="auto"/>
              <w:right w:val="nil"/>
            </w:tcBorders>
          </w:tcPr>
          <w:p w14:paraId="209646A3" w14:textId="56AB24C8" w:rsidR="004A5003" w:rsidRPr="004A5003" w:rsidRDefault="004A5003" w:rsidP="00AC44E8">
            <w:pPr>
              <w:rPr>
                <w:rFonts w:ascii="Tahoma" w:hAnsi="Tahoma" w:cs="Tahoma"/>
                <w:b/>
                <w:bCs/>
                <w:color w:val="656D76"/>
                <w:sz w:val="18"/>
                <w:szCs w:val="18"/>
                <w:shd w:val="clear" w:color="auto" w:fill="FFFFFF"/>
              </w:rPr>
            </w:pPr>
            <w:r w:rsidRPr="004A5003">
              <w:rPr>
                <w:rFonts w:ascii="Tahoma" w:hAnsi="Tahoma" w:cs="Tahoma"/>
                <w:b/>
                <w:bCs/>
                <w:color w:val="000000" w:themeColor="text1"/>
                <w:shd w:val="clear" w:color="auto" w:fill="FFFFFF"/>
              </w:rPr>
              <w:lastRenderedPageBreak/>
              <w:t>COMMUNITY WORK</w:t>
            </w:r>
          </w:p>
        </w:tc>
        <w:tc>
          <w:tcPr>
            <w:tcW w:w="2332" w:type="dxa"/>
            <w:tcBorders>
              <w:top w:val="none" w:sz="4" w:space="0" w:color="000000" w:themeColor="text1"/>
              <w:left w:val="nil"/>
              <w:bottom w:val="single" w:sz="12" w:space="0" w:color="auto"/>
              <w:right w:val="none" w:sz="12" w:space="0" w:color="000000" w:themeColor="text1"/>
            </w:tcBorders>
          </w:tcPr>
          <w:p w14:paraId="40209D27" w14:textId="77777777" w:rsidR="004A5003" w:rsidRPr="000B21B5" w:rsidRDefault="004A5003" w:rsidP="00AC44E8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AC44E8" w:rsidRPr="00165859" w14:paraId="7F2940AD" w14:textId="77777777" w:rsidTr="5984B2E4">
        <w:trPr>
          <w:trHeight w:val="300"/>
        </w:trPr>
        <w:tc>
          <w:tcPr>
            <w:tcW w:w="7691" w:type="dxa"/>
            <w:gridSpan w:val="5"/>
            <w:tcBorders>
              <w:top w:val="none" w:sz="4" w:space="0" w:color="000000" w:themeColor="text1"/>
              <w:left w:val="nil"/>
              <w:bottom w:val="single" w:sz="12" w:space="0" w:color="auto"/>
              <w:right w:val="nil"/>
            </w:tcBorders>
          </w:tcPr>
          <w:p w14:paraId="7EA9882F" w14:textId="77777777" w:rsidR="00AC44E8" w:rsidRPr="00007A00" w:rsidRDefault="00AC44E8" w:rsidP="00AC44E8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07A00">
              <w:rPr>
                <w:rFonts w:asciiTheme="majorHAnsi" w:hAnsiTheme="majorHAnsi" w:cs="Segoe UI"/>
                <w:b/>
                <w:bCs/>
                <w:color w:val="656D76"/>
                <w:sz w:val="18"/>
                <w:szCs w:val="18"/>
                <w:shd w:val="clear" w:color="auto" w:fill="FFFFFF"/>
              </w:rPr>
              <w:t>Cantonese Computational Linguistics Infrastructure Development Workgroup (</w:t>
            </w:r>
            <w:proofErr w:type="spellStart"/>
            <w:r w:rsidRPr="00007A00">
              <w:rPr>
                <w:rFonts w:asciiTheme="majorHAnsi" w:hAnsiTheme="majorHAnsi" w:cs="Segoe UI"/>
                <w:b/>
                <w:bCs/>
                <w:color w:val="656D76"/>
                <w:sz w:val="18"/>
                <w:szCs w:val="18"/>
                <w:shd w:val="clear" w:color="auto" w:fill="FFFFFF"/>
              </w:rPr>
              <w:t>CanCLID</w:t>
            </w:r>
            <w:proofErr w:type="spellEnd"/>
            <w:r w:rsidRPr="00007A00">
              <w:rPr>
                <w:rFonts w:asciiTheme="majorHAnsi" w:hAnsiTheme="majorHAnsi" w:cs="Segoe UI"/>
                <w:b/>
                <w:bCs/>
                <w:color w:val="656D76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2332" w:type="dxa"/>
            <w:tcBorders>
              <w:top w:val="none" w:sz="4" w:space="0" w:color="000000" w:themeColor="text1"/>
              <w:left w:val="nil"/>
              <w:bottom w:val="single" w:sz="12" w:space="0" w:color="auto"/>
              <w:right w:val="none" w:sz="12" w:space="0" w:color="000000" w:themeColor="text1"/>
            </w:tcBorders>
          </w:tcPr>
          <w:p w14:paraId="48DA70E1" w14:textId="77777777" w:rsidR="00AC44E8" w:rsidRPr="00165859" w:rsidRDefault="00AC44E8" w:rsidP="00AC44E8">
            <w:pPr>
              <w:jc w:val="right"/>
              <w:rPr>
                <w:i/>
                <w:iCs/>
              </w:rPr>
            </w:pPr>
            <w:r w:rsidRPr="000B21B5">
              <w:rPr>
                <w:i/>
                <w:iCs/>
                <w:sz w:val="20"/>
                <w:szCs w:val="20"/>
              </w:rPr>
              <w:t>202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0B21B5">
              <w:rPr>
                <w:i/>
                <w:iCs/>
                <w:sz w:val="20"/>
                <w:szCs w:val="20"/>
              </w:rPr>
              <w:t>-Present</w:t>
            </w:r>
          </w:p>
        </w:tc>
      </w:tr>
      <w:tr w:rsidR="00AC44E8" w:rsidRPr="00E54061" w14:paraId="156873E4" w14:textId="77777777" w:rsidTr="5984B2E4">
        <w:trPr>
          <w:trHeight w:val="300"/>
        </w:trPr>
        <w:tc>
          <w:tcPr>
            <w:tcW w:w="10023" w:type="dxa"/>
            <w:gridSpan w:val="6"/>
            <w:tcBorders>
              <w:top w:val="single" w:sz="12" w:space="0" w:color="auto"/>
              <w:left w:val="nil"/>
              <w:bottom w:val="none" w:sz="4" w:space="0" w:color="000000" w:themeColor="text1"/>
              <w:right w:val="nil"/>
            </w:tcBorders>
          </w:tcPr>
          <w:p w14:paraId="26383D39" w14:textId="1524CE14" w:rsidR="00AC44E8" w:rsidRDefault="00AC44E8" w:rsidP="00AC44E8">
            <w:pPr>
              <w:pStyle w:val="ListParagraph"/>
              <w:numPr>
                <w:ilvl w:val="0"/>
                <w:numId w:val="13"/>
              </w:numPr>
            </w:pPr>
            <w:r w:rsidRPr="42C79FC8">
              <w:t xml:space="preserve">This team is dedicated to advancing the infrastructures for the Cantonese language including </w:t>
            </w:r>
            <w:proofErr w:type="spellStart"/>
            <w:r w:rsidRPr="42C79FC8">
              <w:t>Jyutping</w:t>
            </w:r>
            <w:proofErr w:type="spellEnd"/>
            <w:r w:rsidRPr="42C79FC8">
              <w:t xml:space="preserve"> IME, Cantonese corpus, and Cantonese NLP tools.</w:t>
            </w:r>
          </w:p>
          <w:p w14:paraId="18E56604" w14:textId="77777777" w:rsidR="00AC44E8" w:rsidRPr="007A5C95" w:rsidRDefault="00AC44E8" w:rsidP="00AC44E8">
            <w:pPr>
              <w:pStyle w:val="ListParagraph"/>
              <w:numPr>
                <w:ilvl w:val="0"/>
                <w:numId w:val="12"/>
              </w:numPr>
            </w:pPr>
            <w:r>
              <w:t xml:space="preserve">Contribution: </w:t>
            </w:r>
          </w:p>
          <w:p w14:paraId="4A615F60" w14:textId="17334D15" w:rsidR="00AC44E8" w:rsidRDefault="00AC44E8" w:rsidP="00AC44E8">
            <w:pPr>
              <w:pStyle w:val="ListParagraph"/>
              <w:numPr>
                <w:ilvl w:val="1"/>
                <w:numId w:val="12"/>
              </w:numPr>
            </w:pPr>
            <w:r w:rsidRPr="42C79FC8">
              <w:t>Collected a high-quality corpus of online text in Guangzhou Cantonese.</w:t>
            </w:r>
          </w:p>
          <w:p w14:paraId="6B7E8535" w14:textId="77777777" w:rsidR="00AC44E8" w:rsidRPr="007A5C95" w:rsidRDefault="00AC44E8" w:rsidP="00AC44E8">
            <w:pPr>
              <w:pStyle w:val="ListParagraph"/>
              <w:numPr>
                <w:ilvl w:val="1"/>
                <w:numId w:val="12"/>
              </w:numPr>
            </w:pPr>
            <w:r>
              <w:t xml:space="preserve">Training a Cantonese language model based on online Guang Zhou and Hong Kong Cantonese text corpus then build up a Cantonese/Mandarin classifier with the model. </w:t>
            </w:r>
          </w:p>
          <w:p w14:paraId="6FC93232" w14:textId="49A0B6D9" w:rsidR="00AC44E8" w:rsidRPr="007A5C95" w:rsidRDefault="00AC44E8" w:rsidP="00AC44E8">
            <w:pPr>
              <w:pStyle w:val="ListParagraph"/>
              <w:numPr>
                <w:ilvl w:val="1"/>
                <w:numId w:val="12"/>
              </w:numPr>
            </w:pPr>
            <w:r>
              <w:t>Assisting with the translation of Mozilla Common Voice (on page of Cantonese including translating UI to Cantonese and collect and refine text corpus, recording Cantonese audio and check the recordings.</w:t>
            </w:r>
          </w:p>
          <w:p w14:paraId="06BCD5F3" w14:textId="31819C0C" w:rsidR="00AC44E8" w:rsidRPr="00AC42EE" w:rsidRDefault="00AC44E8" w:rsidP="00AC44E8">
            <w:pPr>
              <w:pStyle w:val="ListParagraph"/>
              <w:numPr>
                <w:ilvl w:val="1"/>
                <w:numId w:val="12"/>
              </w:numPr>
            </w:pPr>
            <w:r w:rsidRPr="42C79FC8">
              <w:t>Optimized the Cantonese IME algorithm, enhancing the overall functionality and accuracy.</w:t>
            </w:r>
          </w:p>
        </w:tc>
      </w:tr>
      <w:tr w:rsidR="00AC44E8" w14:paraId="224B8FAC" w14:textId="77777777" w:rsidTr="5984B2E4">
        <w:trPr>
          <w:trHeight w:val="300"/>
        </w:trPr>
        <w:tc>
          <w:tcPr>
            <w:tcW w:w="3758" w:type="dxa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70D6D4F" w14:textId="32652F37" w:rsidR="00AC44E8" w:rsidRPr="00775E77" w:rsidRDefault="00AC44E8" w:rsidP="00AC44E8">
            <w:pPr>
              <w:pStyle w:val="Subtitle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  <w:shd w:val="clear" w:color="auto" w:fill="FFFFFF"/>
              </w:rPr>
              <w:t>L</w:t>
            </w:r>
            <w:r w:rsidRPr="00775E77">
              <w:rPr>
                <w:b/>
                <w:bCs/>
                <w:sz w:val="20"/>
                <w:szCs w:val="20"/>
                <w:shd w:val="clear" w:color="auto" w:fill="FFFFFF"/>
              </w:rPr>
              <w:t>ingnaam</w:t>
            </w:r>
            <w:proofErr w:type="spellEnd"/>
            <w:r w:rsidRPr="00775E77">
              <w:rPr>
                <w:b/>
                <w:bCs/>
                <w:sz w:val="20"/>
                <w:szCs w:val="20"/>
                <w:shd w:val="clear" w:color="auto" w:fill="FFFFFF"/>
              </w:rPr>
              <w:t xml:space="preserve"> Jyutjam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(</w:t>
            </w:r>
            <w:r w:rsidRPr="504B6AED">
              <w:rPr>
                <w:b/>
                <w:bCs/>
                <w:sz w:val="20"/>
                <w:szCs w:val="20"/>
                <w:shd w:val="clear" w:color="auto" w:fill="FFFFFF"/>
                <w:lang w:eastAsia="zh-TW"/>
              </w:rPr>
              <w:t>嶺南粵音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6265" w:type="dxa"/>
            <w:gridSpan w:val="5"/>
            <w:tcBorders>
              <w:top w:val="none" w:sz="4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</w:tcPr>
          <w:p w14:paraId="6927433E" w14:textId="77777777" w:rsidR="00AC44E8" w:rsidRPr="00AE006F" w:rsidRDefault="00AC44E8" w:rsidP="00AC44E8">
            <w:pPr>
              <w:jc w:val="right"/>
              <w:rPr>
                <w:i/>
                <w:iCs/>
              </w:rPr>
            </w:pPr>
            <w:r w:rsidRPr="0079793A">
              <w:rPr>
                <w:i/>
                <w:iCs/>
                <w:sz w:val="20"/>
                <w:szCs w:val="20"/>
              </w:rPr>
              <w:t>2017-Present</w:t>
            </w:r>
          </w:p>
        </w:tc>
      </w:tr>
      <w:tr w:rsidR="00AC44E8" w14:paraId="15192A44" w14:textId="77777777" w:rsidTr="5984B2E4">
        <w:trPr>
          <w:trHeight w:val="300"/>
        </w:trPr>
        <w:tc>
          <w:tcPr>
            <w:tcW w:w="10023" w:type="dxa"/>
            <w:gridSpan w:val="6"/>
            <w:tcBorders>
              <w:top w:val="single" w:sz="12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167DF06" w14:textId="10FFBF0F" w:rsidR="00AC44E8" w:rsidRDefault="00AC44E8" w:rsidP="00AC44E8">
            <w:pPr>
              <w:pStyle w:val="ListParagraph"/>
              <w:numPr>
                <w:ilvl w:val="0"/>
                <w:numId w:val="11"/>
              </w:numPr>
              <w:ind w:right="960"/>
              <w:rPr>
                <w:b/>
                <w:bCs/>
              </w:rPr>
            </w:pPr>
            <w:r>
              <w:t>An association formed up by people who are interested in Cantonese phonetics and phonology.</w:t>
            </w:r>
            <w:r w:rsidRPr="504B6AED">
              <w:rPr>
                <w:u w:val="single"/>
              </w:rPr>
              <w:t xml:space="preserve"> </w:t>
            </w:r>
            <w:r w:rsidRPr="504B6AED">
              <w:rPr>
                <w:b/>
                <w:bCs/>
                <w:sz w:val="20"/>
                <w:szCs w:val="20"/>
                <w:u w:val="single"/>
              </w:rPr>
              <w:t>(jyutjam.org)</w:t>
            </w:r>
          </w:p>
          <w:p w14:paraId="0475C25D" w14:textId="4E36CC8C" w:rsidR="00AC44E8" w:rsidRDefault="00AC44E8" w:rsidP="00AC44E8">
            <w:pPr>
              <w:pStyle w:val="ListParagraph"/>
              <w:numPr>
                <w:ilvl w:val="0"/>
                <w:numId w:val="11"/>
              </w:numPr>
              <w:ind w:right="960"/>
            </w:pPr>
            <w:r>
              <w:t>Main Outputs:</w:t>
            </w:r>
            <w:r w:rsidRPr="30CBC59C">
              <w:rPr>
                <w:lang w:eastAsia="zh-HK"/>
              </w:rPr>
              <w:t xml:space="preserve"> </w:t>
            </w:r>
          </w:p>
          <w:p w14:paraId="045230BC" w14:textId="02974F1B" w:rsidR="00AC44E8" w:rsidRDefault="00AC44E8" w:rsidP="00AC44E8">
            <w:pPr>
              <w:pStyle w:val="ListParagraph"/>
              <w:numPr>
                <w:ilvl w:val="1"/>
                <w:numId w:val="11"/>
              </w:numPr>
              <w:ind w:rightChars="400" w:right="960"/>
            </w:pPr>
            <w:proofErr w:type="spellStart"/>
            <w:r w:rsidRPr="009605A6">
              <w:t>泛粵</w:t>
            </w:r>
            <w:r w:rsidRPr="009605A6">
              <w:rPr>
                <w:rFonts w:hint="eastAsia"/>
              </w:rPr>
              <w:t>大典</w:t>
            </w:r>
            <w:proofErr w:type="spellEnd"/>
            <w:r w:rsidRPr="009605A6">
              <w:rPr>
                <w:rFonts w:hint="eastAsia"/>
              </w:rPr>
              <w:t xml:space="preserve"> </w:t>
            </w:r>
            <w:r w:rsidRPr="009605A6">
              <w:rPr>
                <w:rFonts w:hint="eastAsia"/>
                <w:lang w:eastAsia="zh-CN"/>
              </w:rPr>
              <w:t>Pan</w:t>
            </w:r>
            <w:r w:rsidRPr="009605A6">
              <w:t>-Cantonese Dictionary</w:t>
            </w:r>
            <w:r>
              <w:rPr>
                <w:lang w:eastAsia="zh-HK"/>
              </w:rPr>
              <w:t xml:space="preserve"> (</w:t>
            </w:r>
            <w:r w:rsidRPr="009605A6">
              <w:t>Jyutdict.org</w:t>
            </w:r>
            <w:r>
              <w:t>)</w:t>
            </w:r>
            <w:r w:rsidRPr="009605A6">
              <w:t xml:space="preserve"> </w:t>
            </w:r>
            <w:r>
              <w:rPr>
                <w:lang w:eastAsia="zh-HK"/>
              </w:rPr>
              <w:t xml:space="preserve">which include the pronunciation records of Yue varieties in mainly Guangdong and Guangxi region. </w:t>
            </w:r>
          </w:p>
          <w:p w14:paraId="255A00C7" w14:textId="585FB462" w:rsidR="00AC44E8" w:rsidRDefault="00AC44E8" w:rsidP="00AC44E8">
            <w:pPr>
              <w:pStyle w:val="ListParagraph"/>
              <w:numPr>
                <w:ilvl w:val="1"/>
                <w:numId w:val="11"/>
              </w:numPr>
              <w:ind w:rightChars="400" w:right="960"/>
            </w:pPr>
            <w:r>
              <w:rPr>
                <w:rFonts w:hint="eastAsia"/>
              </w:rPr>
              <w:t>Y</w:t>
            </w:r>
            <w:r>
              <w:t xml:space="preserve">ue Language </w:t>
            </w:r>
            <w:r w:rsidRPr="00AE484F">
              <w:t>Colloquial</w:t>
            </w:r>
            <w:r>
              <w:t xml:space="preserve"> Dictionary. The dictionary records </w:t>
            </w:r>
            <w:r w:rsidRPr="005A2B4F">
              <w:t>Colloquial</w:t>
            </w:r>
            <w:r>
              <w:t xml:space="preserve"> words in Cantonese and compare it with </w:t>
            </w:r>
            <w:proofErr w:type="spellStart"/>
            <w:r>
              <w:t>Kra</w:t>
            </w:r>
            <w:proofErr w:type="spellEnd"/>
            <w:r>
              <w:t>-Dai or Other Chinese dialects.</w:t>
            </w:r>
          </w:p>
          <w:p w14:paraId="4E9EBA98" w14:textId="76BD95B9" w:rsidR="00AC44E8" w:rsidRPr="00C920BD" w:rsidRDefault="00AC44E8" w:rsidP="00AC44E8">
            <w:pPr>
              <w:pStyle w:val="ListParagraph"/>
              <w:numPr>
                <w:ilvl w:val="0"/>
                <w:numId w:val="11"/>
              </w:numPr>
              <w:ind w:right="960"/>
              <w:rPr>
                <w:lang w:eastAsia="zh-HK"/>
              </w:rPr>
            </w:pPr>
            <w:r>
              <w:t>Contribution:</w:t>
            </w:r>
            <w:r w:rsidRPr="30CBC59C">
              <w:rPr>
                <w:lang w:eastAsia="zh-HK"/>
              </w:rPr>
              <w:t xml:space="preserve"> </w:t>
            </w:r>
          </w:p>
          <w:p w14:paraId="592E7F12" w14:textId="218483DE" w:rsidR="00AC44E8" w:rsidRPr="00C920BD" w:rsidRDefault="00AC44E8" w:rsidP="00AC44E8">
            <w:pPr>
              <w:pStyle w:val="ListParagraph"/>
              <w:numPr>
                <w:ilvl w:val="1"/>
                <w:numId w:val="11"/>
              </w:numPr>
              <w:ind w:right="960"/>
              <w:rPr>
                <w:lang w:eastAsia="zh-HK"/>
              </w:rPr>
            </w:pPr>
            <w:r w:rsidRPr="42C79FC8">
              <w:rPr>
                <w:lang w:eastAsia="zh-HK"/>
              </w:rPr>
              <w:t xml:space="preserve">Developing the web Application for </w:t>
            </w:r>
            <w:proofErr w:type="spellStart"/>
            <w:r w:rsidRPr="42C79FC8">
              <w:rPr>
                <w:lang w:eastAsia="zh-HK"/>
              </w:rPr>
              <w:t>Jyutdict</w:t>
            </w:r>
            <w:proofErr w:type="spellEnd"/>
            <w:r w:rsidRPr="42C79FC8">
              <w:rPr>
                <w:lang w:eastAsia="zh-HK"/>
              </w:rPr>
              <w:t xml:space="preserve"> and engaging the discussions concerning the classification of Yue varieties and reconstruction of Cantonese phonology during the Early-Qing period.</w:t>
            </w:r>
          </w:p>
          <w:p w14:paraId="03C2F99A" w14:textId="044E49BC" w:rsidR="00AC44E8" w:rsidRDefault="00AC44E8" w:rsidP="00AC44E8">
            <w:pPr>
              <w:pStyle w:val="ListParagraph"/>
              <w:numPr>
                <w:ilvl w:val="1"/>
                <w:numId w:val="11"/>
              </w:numPr>
              <w:ind w:right="960"/>
              <w:rPr>
                <w:lang w:eastAsia="zh-HK"/>
              </w:rPr>
            </w:pPr>
            <w:r w:rsidRPr="42C79FC8">
              <w:rPr>
                <w:lang w:eastAsia="zh-HK"/>
              </w:rPr>
              <w:t>Conducted extensive collection and analysis of colloquial Cantonese terms, contributing to the proto-Yue phonetics construction.</w:t>
            </w:r>
          </w:p>
          <w:p w14:paraId="2D2023A0" w14:textId="7669937D" w:rsidR="00AC44E8" w:rsidRDefault="00AC44E8" w:rsidP="00AC44E8">
            <w:pPr>
              <w:pStyle w:val="ListParagraph"/>
              <w:numPr>
                <w:ilvl w:val="1"/>
                <w:numId w:val="11"/>
              </w:numPr>
              <w:ind w:right="960"/>
              <w:rPr>
                <w:lang w:eastAsia="zh-HK"/>
              </w:rPr>
            </w:pPr>
            <w:r w:rsidRPr="42C79FC8">
              <w:rPr>
                <w:lang w:eastAsia="zh-HK"/>
              </w:rPr>
              <w:t>Undertook a comprehensive collection of colloquial terms from Guangzhou Cantonese, followed by parsing and filtering the transcripts utilizing Python.</w:t>
            </w:r>
          </w:p>
          <w:p w14:paraId="47D36D69" w14:textId="6C044C93" w:rsidR="00AC44E8" w:rsidRPr="00C920BD" w:rsidRDefault="00AC44E8" w:rsidP="00AC44E8">
            <w:pPr>
              <w:pStyle w:val="ListParagraph"/>
              <w:numPr>
                <w:ilvl w:val="1"/>
                <w:numId w:val="11"/>
              </w:numPr>
              <w:ind w:right="960"/>
              <w:rPr>
                <w:lang w:eastAsia="zh-HK"/>
              </w:rPr>
            </w:pPr>
            <w:r w:rsidRPr="513E518A">
              <w:rPr>
                <w:lang w:eastAsia="zh-HK"/>
              </w:rPr>
              <w:t xml:space="preserve">Introducing Cantonese tone-sandhi transcribing solution for </w:t>
            </w:r>
            <w:proofErr w:type="spellStart"/>
            <w:r w:rsidRPr="513E518A">
              <w:rPr>
                <w:lang w:eastAsia="zh-HK"/>
              </w:rPr>
              <w:t>Jyutping</w:t>
            </w:r>
            <w:proofErr w:type="spellEnd"/>
            <w:r w:rsidRPr="513E518A">
              <w:rPr>
                <w:lang w:eastAsia="zh-HK"/>
              </w:rPr>
              <w:t>++.</w:t>
            </w:r>
          </w:p>
        </w:tc>
      </w:tr>
      <w:tr w:rsidR="00AC44E8" w14:paraId="59ADD965" w14:textId="77777777" w:rsidTr="5984B2E4">
        <w:trPr>
          <w:trHeight w:val="300"/>
        </w:trPr>
        <w:tc>
          <w:tcPr>
            <w:tcW w:w="10023" w:type="dxa"/>
            <w:gridSpan w:val="6"/>
            <w:tcBorders>
              <w:top w:val="non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16503099" w14:textId="2608B03D" w:rsidR="00AC44E8" w:rsidRDefault="00AC44E8" w:rsidP="00AC44E8">
            <w:pPr>
              <w:pStyle w:val="Professionaltitle"/>
              <w:spacing w:line="259" w:lineRule="auto"/>
            </w:pPr>
            <w:r w:rsidRPr="00AC44E8">
              <w:rPr>
                <w:rFonts w:ascii="Tahoma" w:eastAsia="Tahoma" w:hAnsi="Tahoma" w:cs="Tahoma"/>
                <w:bCs/>
              </w:rPr>
              <w:t>COMPUTATIONAL METHODS &amp; DATA SKILLS</w:t>
            </w:r>
          </w:p>
        </w:tc>
      </w:tr>
      <w:tr w:rsidR="00AC44E8" w14:paraId="683FDBF4" w14:textId="77777777" w:rsidTr="5984B2E4">
        <w:trPr>
          <w:trHeight w:val="300"/>
        </w:trPr>
        <w:tc>
          <w:tcPr>
            <w:tcW w:w="10023" w:type="dxa"/>
            <w:gridSpan w:val="6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A3ED13D" w14:textId="77777777" w:rsidR="00AC44E8" w:rsidRPr="00AC44E8" w:rsidRDefault="00AC44E8" w:rsidP="004A5003">
            <w:pPr>
              <w:pStyle w:val="ListBullet"/>
              <w:spacing w:after="0" w:line="240" w:lineRule="auto"/>
              <w:ind w:left="317" w:hanging="202"/>
              <w:rPr>
                <w:sz w:val="24"/>
                <w:szCs w:val="24"/>
              </w:rPr>
            </w:pPr>
            <w:r w:rsidRPr="00AC44E8">
              <w:rPr>
                <w:color w:val="1F2933"/>
                <w:sz w:val="24"/>
                <w:szCs w:val="24"/>
              </w:rPr>
              <w:t>Corpus collection, scraping, cleaning, parsing, and metadata organization.</w:t>
            </w:r>
          </w:p>
          <w:p w14:paraId="36EDEA7A" w14:textId="77777777" w:rsidR="00AC44E8" w:rsidRPr="00AC44E8" w:rsidRDefault="00AC44E8" w:rsidP="004A5003">
            <w:pPr>
              <w:pStyle w:val="ListBullet"/>
              <w:spacing w:after="0" w:line="240" w:lineRule="auto"/>
              <w:ind w:left="317" w:hanging="202"/>
              <w:rPr>
                <w:sz w:val="24"/>
                <w:szCs w:val="24"/>
              </w:rPr>
            </w:pPr>
            <w:r w:rsidRPr="00AC44E8">
              <w:rPr>
                <w:color w:val="1F2933"/>
                <w:sz w:val="24"/>
                <w:szCs w:val="24"/>
              </w:rPr>
              <w:t>Python-based text processing with pandas and regular-expression workflows.</w:t>
            </w:r>
          </w:p>
          <w:p w14:paraId="60491193" w14:textId="77777777" w:rsidR="00AC44E8" w:rsidRPr="00AC44E8" w:rsidRDefault="00AC44E8" w:rsidP="004A5003">
            <w:pPr>
              <w:pStyle w:val="ListBullet"/>
              <w:spacing w:after="0" w:line="240" w:lineRule="auto"/>
              <w:ind w:left="317" w:hanging="202"/>
              <w:rPr>
                <w:sz w:val="24"/>
                <w:szCs w:val="24"/>
              </w:rPr>
            </w:pPr>
            <w:r w:rsidRPr="00AC44E8">
              <w:rPr>
                <w:color w:val="1F2933"/>
                <w:sz w:val="24"/>
                <w:szCs w:val="24"/>
              </w:rPr>
              <w:t>Lexical data preparation for dictionaries, input methods, and Cantonese language resources.</w:t>
            </w:r>
          </w:p>
          <w:p w14:paraId="6E342AA3" w14:textId="77777777" w:rsidR="00AC44E8" w:rsidRPr="00AC44E8" w:rsidRDefault="00AC44E8" w:rsidP="004A5003">
            <w:pPr>
              <w:pStyle w:val="ListBullet"/>
              <w:spacing w:after="0" w:line="240" w:lineRule="auto"/>
              <w:ind w:left="317" w:hanging="202"/>
              <w:rPr>
                <w:sz w:val="24"/>
                <w:szCs w:val="24"/>
              </w:rPr>
            </w:pPr>
            <w:r w:rsidRPr="00AC44E8">
              <w:rPr>
                <w:color w:val="1F2933"/>
                <w:sz w:val="24"/>
                <w:szCs w:val="24"/>
              </w:rPr>
              <w:t>Basic NLP workflows, including language-model-based classification for Cantonese/Mandarin data.</w:t>
            </w:r>
          </w:p>
          <w:p w14:paraId="6254A12E" w14:textId="77777777" w:rsidR="00AC44E8" w:rsidRPr="00AC44E8" w:rsidRDefault="00AC44E8" w:rsidP="004A5003">
            <w:pPr>
              <w:pStyle w:val="ListBullet"/>
              <w:spacing w:after="0" w:line="240" w:lineRule="auto"/>
              <w:ind w:left="317" w:hanging="202"/>
              <w:rPr>
                <w:sz w:val="24"/>
                <w:szCs w:val="24"/>
              </w:rPr>
            </w:pPr>
            <w:r w:rsidRPr="00AC44E8">
              <w:rPr>
                <w:color w:val="1F2933"/>
                <w:sz w:val="24"/>
                <w:szCs w:val="24"/>
              </w:rPr>
              <w:t>Web and database tooling for language-resource projects, including PHP/MySQL-backed dictionary systems.</w:t>
            </w:r>
          </w:p>
          <w:p w14:paraId="3E3F0A3D" w14:textId="2A7B65F8" w:rsidR="00AC44E8" w:rsidRPr="00AC44E8" w:rsidRDefault="00AC44E8" w:rsidP="004A5003">
            <w:pPr>
              <w:pStyle w:val="ListBullet"/>
              <w:spacing w:after="0" w:line="240" w:lineRule="auto"/>
              <w:ind w:left="317" w:hanging="202"/>
              <w:rPr>
                <w:sz w:val="24"/>
                <w:szCs w:val="24"/>
              </w:rPr>
            </w:pPr>
            <w:proofErr w:type="spellStart"/>
            <w:r w:rsidRPr="00AC44E8">
              <w:rPr>
                <w:color w:val="1F2933"/>
                <w:sz w:val="24"/>
                <w:szCs w:val="24"/>
              </w:rPr>
              <w:t>Praat</w:t>
            </w:r>
            <w:proofErr w:type="spellEnd"/>
            <w:r w:rsidRPr="00AC44E8">
              <w:rPr>
                <w:color w:val="1F2933"/>
                <w:sz w:val="24"/>
                <w:szCs w:val="24"/>
              </w:rPr>
              <w:t xml:space="preserve"> for acoustic analysis; Git/GitHub for collaborative research and open-source language technology work.</w:t>
            </w:r>
          </w:p>
        </w:tc>
      </w:tr>
      <w:tr w:rsidR="00AC44E8" w14:paraId="5C739360" w14:textId="77777777" w:rsidTr="5984B2E4">
        <w:trPr>
          <w:trHeight w:val="300"/>
        </w:trPr>
        <w:tc>
          <w:tcPr>
            <w:tcW w:w="10023" w:type="dxa"/>
            <w:gridSpan w:val="6"/>
            <w:tcBorders>
              <w:top w:val="non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2425E29E" w14:textId="50367479" w:rsidR="00AC44E8" w:rsidRDefault="00AC44E8" w:rsidP="00AC44E8">
            <w:pPr>
              <w:pStyle w:val="Professionaltitle"/>
              <w:rPr>
                <w:rFonts w:ascii="Tahoma" w:eastAsia="Tahoma" w:hAnsi="Tahoma" w:cs="Tahoma"/>
                <w:bCs/>
              </w:rPr>
            </w:pPr>
            <w:r w:rsidRPr="513E518A">
              <w:rPr>
                <w:rFonts w:ascii="Tahoma" w:eastAsia="Tahoma" w:hAnsi="Tahoma" w:cs="Tahoma"/>
                <w:bCs/>
              </w:rPr>
              <w:t>Skills</w:t>
            </w:r>
          </w:p>
        </w:tc>
      </w:tr>
      <w:tr w:rsidR="00AC44E8" w14:paraId="6DF25B65" w14:textId="77777777" w:rsidTr="5984B2E4">
        <w:trPr>
          <w:trHeight w:val="300"/>
        </w:trPr>
        <w:tc>
          <w:tcPr>
            <w:tcW w:w="10023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4734C7" w14:textId="7FDC16C4" w:rsidR="00AC44E8" w:rsidRDefault="00AC44E8" w:rsidP="00AC44E8">
            <w:pPr>
              <w:pStyle w:val="ListParagraph"/>
              <w:numPr>
                <w:ilvl w:val="0"/>
                <w:numId w:val="8"/>
              </w:numPr>
            </w:pPr>
            <w:r>
              <w:lastRenderedPageBreak/>
              <w:t xml:space="preserve">Languages: Cantonese (Native), Mandarin, </w:t>
            </w:r>
            <w:proofErr w:type="spellStart"/>
            <w:r>
              <w:t>Dianbai</w:t>
            </w:r>
            <w:proofErr w:type="spellEnd"/>
            <w:r>
              <w:t xml:space="preserve"> </w:t>
            </w:r>
            <w:proofErr w:type="spellStart"/>
            <w:r>
              <w:t>Hokkien</w:t>
            </w:r>
            <w:proofErr w:type="spellEnd"/>
            <w:r>
              <w:t xml:space="preserve"> (Native), Taiwan </w:t>
            </w:r>
            <w:proofErr w:type="spellStart"/>
            <w:r>
              <w:t>Hokkien</w:t>
            </w:r>
            <w:proofErr w:type="spellEnd"/>
            <w:r>
              <w:t xml:space="preserve">, English, Japanese (Basic Conversation), Bahasa </w:t>
            </w:r>
            <w:proofErr w:type="spellStart"/>
            <w:r>
              <w:t>Melayu</w:t>
            </w:r>
            <w:proofErr w:type="spellEnd"/>
            <w:r>
              <w:t>/Indonesian (Basic Conversation)</w:t>
            </w:r>
          </w:p>
          <w:p w14:paraId="53100A8B" w14:textId="2AAD1259" w:rsidR="00AC44E8" w:rsidRDefault="00AC44E8" w:rsidP="00AC44E8">
            <w:pPr>
              <w:pStyle w:val="ListParagraph"/>
              <w:numPr>
                <w:ilvl w:val="0"/>
                <w:numId w:val="8"/>
              </w:numPr>
              <w:spacing w:line="259" w:lineRule="auto"/>
            </w:pPr>
            <w:r>
              <w:t xml:space="preserve">Programming / Tools: C++, Python, </w:t>
            </w:r>
            <w:proofErr w:type="spellStart"/>
            <w:r>
              <w:t>Praat</w:t>
            </w:r>
            <w:proofErr w:type="spellEnd"/>
            <w:r>
              <w:t xml:space="preserve">, pandas; corpus collection &amp; </w:t>
            </w:r>
            <w:proofErr w:type="gramStart"/>
            <w:r>
              <w:t>parsing;</w:t>
            </w:r>
            <w:proofErr w:type="gramEnd"/>
          </w:p>
          <w:p w14:paraId="7000E8DD" w14:textId="77777777" w:rsidR="00AC44E8" w:rsidRDefault="00AC44E8" w:rsidP="00AC44E8">
            <w:pPr>
              <w:pStyle w:val="Professionaltitle"/>
            </w:pPr>
          </w:p>
        </w:tc>
      </w:tr>
    </w:tbl>
    <w:p w14:paraId="5177F36B" w14:textId="13116269" w:rsidR="00AC44E8" w:rsidRPr="00AC44E8" w:rsidRDefault="00AC44E8" w:rsidP="00AC44E8">
      <w:pPr>
        <w:tabs>
          <w:tab w:val="left" w:pos="4542"/>
        </w:tabs>
      </w:pPr>
    </w:p>
    <w:sectPr w:rsidR="00AC44E8" w:rsidRPr="00AC44E8" w:rsidSect="009504DF">
      <w:footerReference w:type="defaul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5A24E" w14:textId="77777777" w:rsidR="000E6884" w:rsidRDefault="000E6884" w:rsidP="005A7565">
      <w:r>
        <w:separator/>
      </w:r>
    </w:p>
    <w:p w14:paraId="449060BA" w14:textId="77777777" w:rsidR="000E6884" w:rsidRDefault="000E6884"/>
  </w:endnote>
  <w:endnote w:type="continuationSeparator" w:id="0">
    <w:p w14:paraId="1314663D" w14:textId="77777777" w:rsidR="000E6884" w:rsidRDefault="000E6884" w:rsidP="005A7565">
      <w:r>
        <w:continuationSeparator/>
      </w:r>
    </w:p>
    <w:p w14:paraId="10A2EF3B" w14:textId="77777777" w:rsidR="000E6884" w:rsidRDefault="000E6884"/>
  </w:endnote>
  <w:endnote w:type="continuationNotice" w:id="1">
    <w:p w14:paraId="501622DC" w14:textId="77777777" w:rsidR="000E6884" w:rsidRDefault="000E6884"/>
    <w:p w14:paraId="7C4429BC" w14:textId="77777777" w:rsidR="000E6884" w:rsidRDefault="000E68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D7548" w14:textId="26B8D619" w:rsidR="00E85944" w:rsidRPr="009A08A4" w:rsidRDefault="00AA1202" w:rsidP="00AA1202">
    <w:pPr>
      <w:pStyle w:val="Footer"/>
      <w:tabs>
        <w:tab w:val="clear" w:pos="8640"/>
        <w:tab w:val="right" w:pos="9360"/>
      </w:tabs>
    </w:pPr>
    <w:r>
      <w:tab/>
    </w:r>
    <w:r>
      <w:tab/>
      <w:t xml:space="preserve"> </w:t>
    </w:r>
    <w:r w:rsidRPr="00533F0B">
      <w:fldChar w:fldCharType="begin"/>
    </w:r>
    <w:r w:rsidRPr="00533F0B">
      <w:instrText xml:space="preserve"> PAGE </w:instrText>
    </w:r>
    <w:r w:rsidRPr="00533F0B">
      <w:fldChar w:fldCharType="separate"/>
    </w:r>
    <w:r w:rsidR="00A95F01">
      <w:rPr>
        <w:noProof/>
      </w:rPr>
      <w:t>3</w:t>
    </w:r>
    <w:r w:rsidRPr="00533F0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9980E" w14:textId="77777777" w:rsidR="000E6884" w:rsidRDefault="000E6884" w:rsidP="005A7565">
      <w:r>
        <w:separator/>
      </w:r>
    </w:p>
    <w:p w14:paraId="653B30EB" w14:textId="77777777" w:rsidR="000E6884" w:rsidRDefault="000E6884"/>
  </w:footnote>
  <w:footnote w:type="continuationSeparator" w:id="0">
    <w:p w14:paraId="1DCE5136" w14:textId="77777777" w:rsidR="000E6884" w:rsidRDefault="000E6884" w:rsidP="005A7565">
      <w:r>
        <w:continuationSeparator/>
      </w:r>
    </w:p>
    <w:p w14:paraId="0F0E4A74" w14:textId="77777777" w:rsidR="000E6884" w:rsidRDefault="000E6884"/>
  </w:footnote>
  <w:footnote w:type="continuationNotice" w:id="1">
    <w:p w14:paraId="02B3A6EF" w14:textId="77777777" w:rsidR="000E6884" w:rsidRDefault="000E6884"/>
    <w:p w14:paraId="4117D5BF" w14:textId="77777777" w:rsidR="000E6884" w:rsidRDefault="000E68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7C25E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EC22F7"/>
    <w:multiLevelType w:val="hybridMultilevel"/>
    <w:tmpl w:val="FFFFFFFF"/>
    <w:lvl w:ilvl="0" w:tplc="59E65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25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D0A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A6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60F0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F0D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EC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605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C6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3BB8"/>
    <w:multiLevelType w:val="hybridMultilevel"/>
    <w:tmpl w:val="4B92B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7C883"/>
    <w:multiLevelType w:val="hybridMultilevel"/>
    <w:tmpl w:val="FFFFFFFF"/>
    <w:lvl w:ilvl="0" w:tplc="0AF4A9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33E03E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FA2CDB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FC59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97016B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A5290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600AC5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A4CF9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B42378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221858"/>
    <w:multiLevelType w:val="hybridMultilevel"/>
    <w:tmpl w:val="FFFFFFFF"/>
    <w:lvl w:ilvl="0" w:tplc="503A4F00">
      <w:start w:val="1"/>
      <w:numFmt w:val="bullet"/>
      <w:lvlText w:val=""/>
      <w:lvlJc w:val="left"/>
      <w:pPr>
        <w:ind w:left="1080" w:hanging="360"/>
      </w:pPr>
      <w:rPr>
        <w:rFonts w:ascii="Wingdings" w:hAnsi="Wingdings" w:hint="default"/>
      </w:rPr>
    </w:lvl>
    <w:lvl w:ilvl="1" w:tplc="145C86A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BBA1E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B22737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23CF35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A6CF99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BF2858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3EC99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5627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094E3A"/>
    <w:multiLevelType w:val="hybridMultilevel"/>
    <w:tmpl w:val="5A40A364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61814"/>
    <w:multiLevelType w:val="hybridMultilevel"/>
    <w:tmpl w:val="F25EC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52156"/>
    <w:multiLevelType w:val="hybridMultilevel"/>
    <w:tmpl w:val="8A36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E4844"/>
    <w:multiLevelType w:val="hybridMultilevel"/>
    <w:tmpl w:val="4CB63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945A4"/>
    <w:multiLevelType w:val="hybridMultilevel"/>
    <w:tmpl w:val="23A6F38A"/>
    <w:lvl w:ilvl="0" w:tplc="04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0" w15:restartNumberingAfterBreak="0">
    <w:nsid w:val="653C03FD"/>
    <w:multiLevelType w:val="hybridMultilevel"/>
    <w:tmpl w:val="EAF8D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CEEF2"/>
    <w:multiLevelType w:val="hybridMultilevel"/>
    <w:tmpl w:val="9C169362"/>
    <w:lvl w:ilvl="0" w:tplc="91D2B3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56B21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51EF4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E14683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E5ED3C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33EA6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9E413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150960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F3EC0C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EF2DC2"/>
    <w:multiLevelType w:val="hybridMultilevel"/>
    <w:tmpl w:val="29D40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50840"/>
    <w:multiLevelType w:val="hybridMultilevel"/>
    <w:tmpl w:val="43B4D732"/>
    <w:lvl w:ilvl="0" w:tplc="35BCBC76">
      <w:start w:val="1"/>
      <w:numFmt w:val="bullet"/>
      <w:pStyle w:val="Heading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764591">
    <w:abstractNumId w:val="11"/>
  </w:num>
  <w:num w:numId="2" w16cid:durableId="295835033">
    <w:abstractNumId w:val="3"/>
  </w:num>
  <w:num w:numId="3" w16cid:durableId="541552041">
    <w:abstractNumId w:val="1"/>
  </w:num>
  <w:num w:numId="4" w16cid:durableId="816335569">
    <w:abstractNumId w:val="4"/>
  </w:num>
  <w:num w:numId="5" w16cid:durableId="1171725026">
    <w:abstractNumId w:val="13"/>
  </w:num>
  <w:num w:numId="6" w16cid:durableId="715081824">
    <w:abstractNumId w:val="9"/>
  </w:num>
  <w:num w:numId="7" w16cid:durableId="393698161">
    <w:abstractNumId w:val="2"/>
  </w:num>
  <w:num w:numId="8" w16cid:durableId="801465475">
    <w:abstractNumId w:val="10"/>
  </w:num>
  <w:num w:numId="9" w16cid:durableId="619845647">
    <w:abstractNumId w:val="8"/>
  </w:num>
  <w:num w:numId="10" w16cid:durableId="863592183">
    <w:abstractNumId w:val="12"/>
  </w:num>
  <w:num w:numId="11" w16cid:durableId="1812595186">
    <w:abstractNumId w:val="5"/>
  </w:num>
  <w:num w:numId="12" w16cid:durableId="1593926064">
    <w:abstractNumId w:val="7"/>
  </w:num>
  <w:num w:numId="13" w16cid:durableId="762991368">
    <w:abstractNumId w:val="6"/>
  </w:num>
  <w:num w:numId="14" w16cid:durableId="209285140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bordersDoNotSurroundHeader/>
  <w:bordersDoNotSurroundFooter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930"/>
    <w:rsid w:val="0000226A"/>
    <w:rsid w:val="00004930"/>
    <w:rsid w:val="00006BC5"/>
    <w:rsid w:val="00007A00"/>
    <w:rsid w:val="000105EE"/>
    <w:rsid w:val="00011383"/>
    <w:rsid w:val="00016D87"/>
    <w:rsid w:val="000208CD"/>
    <w:rsid w:val="00021C23"/>
    <w:rsid w:val="00026155"/>
    <w:rsid w:val="00027D9A"/>
    <w:rsid w:val="000333AB"/>
    <w:rsid w:val="00035E3E"/>
    <w:rsid w:val="00043A91"/>
    <w:rsid w:val="00057D1E"/>
    <w:rsid w:val="000613C4"/>
    <w:rsid w:val="00062ACD"/>
    <w:rsid w:val="00063CB8"/>
    <w:rsid w:val="0006400E"/>
    <w:rsid w:val="000643B3"/>
    <w:rsid w:val="0008484C"/>
    <w:rsid w:val="00085A30"/>
    <w:rsid w:val="00086641"/>
    <w:rsid w:val="000939F6"/>
    <w:rsid w:val="00093C6F"/>
    <w:rsid w:val="000A17F0"/>
    <w:rsid w:val="000A22CB"/>
    <w:rsid w:val="000B21B5"/>
    <w:rsid w:val="000B4391"/>
    <w:rsid w:val="000D1227"/>
    <w:rsid w:val="000D4656"/>
    <w:rsid w:val="000E060E"/>
    <w:rsid w:val="000E3E53"/>
    <w:rsid w:val="000E6884"/>
    <w:rsid w:val="000E6D36"/>
    <w:rsid w:val="000E7888"/>
    <w:rsid w:val="000E7ACB"/>
    <w:rsid w:val="000F4523"/>
    <w:rsid w:val="000F4DA9"/>
    <w:rsid w:val="001037EF"/>
    <w:rsid w:val="0011172D"/>
    <w:rsid w:val="00116094"/>
    <w:rsid w:val="00116BD3"/>
    <w:rsid w:val="001216FE"/>
    <w:rsid w:val="001251A4"/>
    <w:rsid w:val="00131C6D"/>
    <w:rsid w:val="001357C9"/>
    <w:rsid w:val="00137BAA"/>
    <w:rsid w:val="00146571"/>
    <w:rsid w:val="00151668"/>
    <w:rsid w:val="0015295F"/>
    <w:rsid w:val="001570E7"/>
    <w:rsid w:val="0016076C"/>
    <w:rsid w:val="00162986"/>
    <w:rsid w:val="00165859"/>
    <w:rsid w:val="00172874"/>
    <w:rsid w:val="0017576A"/>
    <w:rsid w:val="001768F7"/>
    <w:rsid w:val="001826B3"/>
    <w:rsid w:val="001832DB"/>
    <w:rsid w:val="00184209"/>
    <w:rsid w:val="00190245"/>
    <w:rsid w:val="00191A58"/>
    <w:rsid w:val="00192215"/>
    <w:rsid w:val="0019341B"/>
    <w:rsid w:val="00195BDB"/>
    <w:rsid w:val="001B0371"/>
    <w:rsid w:val="001B07CC"/>
    <w:rsid w:val="001B3731"/>
    <w:rsid w:val="001C29E5"/>
    <w:rsid w:val="001D2656"/>
    <w:rsid w:val="001D429D"/>
    <w:rsid w:val="001E0FD6"/>
    <w:rsid w:val="001E19E7"/>
    <w:rsid w:val="001E55DC"/>
    <w:rsid w:val="001E6A4B"/>
    <w:rsid w:val="001E79E6"/>
    <w:rsid w:val="00210A32"/>
    <w:rsid w:val="00216076"/>
    <w:rsid w:val="00220102"/>
    <w:rsid w:val="002229F5"/>
    <w:rsid w:val="00223693"/>
    <w:rsid w:val="00226487"/>
    <w:rsid w:val="00230261"/>
    <w:rsid w:val="00230DE2"/>
    <w:rsid w:val="00240D27"/>
    <w:rsid w:val="00241560"/>
    <w:rsid w:val="0024251D"/>
    <w:rsid w:val="0024293F"/>
    <w:rsid w:val="00245398"/>
    <w:rsid w:val="00245D69"/>
    <w:rsid w:val="00246CF5"/>
    <w:rsid w:val="00251FA2"/>
    <w:rsid w:val="00262B6F"/>
    <w:rsid w:val="00263440"/>
    <w:rsid w:val="0026435A"/>
    <w:rsid w:val="00264984"/>
    <w:rsid w:val="002655BB"/>
    <w:rsid w:val="00271527"/>
    <w:rsid w:val="00277D24"/>
    <w:rsid w:val="00280927"/>
    <w:rsid w:val="00281B49"/>
    <w:rsid w:val="0028630C"/>
    <w:rsid w:val="00287FEF"/>
    <w:rsid w:val="00291212"/>
    <w:rsid w:val="00292655"/>
    <w:rsid w:val="002A288D"/>
    <w:rsid w:val="002A29D5"/>
    <w:rsid w:val="002A45CA"/>
    <w:rsid w:val="002A6215"/>
    <w:rsid w:val="002A62EF"/>
    <w:rsid w:val="002A62F7"/>
    <w:rsid w:val="002A6C43"/>
    <w:rsid w:val="002A7D00"/>
    <w:rsid w:val="002B3889"/>
    <w:rsid w:val="002C44FA"/>
    <w:rsid w:val="002C45EF"/>
    <w:rsid w:val="002C5BD8"/>
    <w:rsid w:val="002D1163"/>
    <w:rsid w:val="002D25EC"/>
    <w:rsid w:val="002D27A9"/>
    <w:rsid w:val="002D7E63"/>
    <w:rsid w:val="002E5A4F"/>
    <w:rsid w:val="00306AAD"/>
    <w:rsid w:val="00313C04"/>
    <w:rsid w:val="00316B56"/>
    <w:rsid w:val="00320BDE"/>
    <w:rsid w:val="00320DCA"/>
    <w:rsid w:val="00330A51"/>
    <w:rsid w:val="003310C1"/>
    <w:rsid w:val="00334613"/>
    <w:rsid w:val="0033557D"/>
    <w:rsid w:val="00335BD7"/>
    <w:rsid w:val="0034126A"/>
    <w:rsid w:val="00344EAC"/>
    <w:rsid w:val="00345F8B"/>
    <w:rsid w:val="00350F08"/>
    <w:rsid w:val="00363CFD"/>
    <w:rsid w:val="00370CDD"/>
    <w:rsid w:val="00381598"/>
    <w:rsid w:val="00386361"/>
    <w:rsid w:val="00392822"/>
    <w:rsid w:val="00393FCC"/>
    <w:rsid w:val="003A0D27"/>
    <w:rsid w:val="003A116D"/>
    <w:rsid w:val="003A6261"/>
    <w:rsid w:val="003B1444"/>
    <w:rsid w:val="003B14F2"/>
    <w:rsid w:val="003B19FB"/>
    <w:rsid w:val="003B2192"/>
    <w:rsid w:val="003B7BCE"/>
    <w:rsid w:val="003D12F7"/>
    <w:rsid w:val="003D2340"/>
    <w:rsid w:val="003DAEB9"/>
    <w:rsid w:val="003E0912"/>
    <w:rsid w:val="003E172B"/>
    <w:rsid w:val="003F06B4"/>
    <w:rsid w:val="003F7165"/>
    <w:rsid w:val="0040069C"/>
    <w:rsid w:val="00403818"/>
    <w:rsid w:val="00407B3F"/>
    <w:rsid w:val="00410D83"/>
    <w:rsid w:val="004122F5"/>
    <w:rsid w:val="004166C3"/>
    <w:rsid w:val="004204E8"/>
    <w:rsid w:val="00423AD6"/>
    <w:rsid w:val="004326C9"/>
    <w:rsid w:val="004338CF"/>
    <w:rsid w:val="0043483F"/>
    <w:rsid w:val="0043495E"/>
    <w:rsid w:val="00443045"/>
    <w:rsid w:val="00444D0A"/>
    <w:rsid w:val="004557E4"/>
    <w:rsid w:val="004606DE"/>
    <w:rsid w:val="00460D6D"/>
    <w:rsid w:val="004677B7"/>
    <w:rsid w:val="004725C4"/>
    <w:rsid w:val="00472C8D"/>
    <w:rsid w:val="00476725"/>
    <w:rsid w:val="004838AB"/>
    <w:rsid w:val="004843D9"/>
    <w:rsid w:val="004864BA"/>
    <w:rsid w:val="004A5003"/>
    <w:rsid w:val="004B2E4F"/>
    <w:rsid w:val="004B54BF"/>
    <w:rsid w:val="004B6EB3"/>
    <w:rsid w:val="004C4A7A"/>
    <w:rsid w:val="004C7FEE"/>
    <w:rsid w:val="004E07B9"/>
    <w:rsid w:val="004E1734"/>
    <w:rsid w:val="004E4405"/>
    <w:rsid w:val="004E676C"/>
    <w:rsid w:val="004F5AC0"/>
    <w:rsid w:val="004F6482"/>
    <w:rsid w:val="00512C99"/>
    <w:rsid w:val="00532F85"/>
    <w:rsid w:val="00533F0B"/>
    <w:rsid w:val="00545984"/>
    <w:rsid w:val="00552E88"/>
    <w:rsid w:val="00565DAA"/>
    <w:rsid w:val="005673DB"/>
    <w:rsid w:val="005709EC"/>
    <w:rsid w:val="005718A0"/>
    <w:rsid w:val="00576864"/>
    <w:rsid w:val="00580AE7"/>
    <w:rsid w:val="00582DA5"/>
    <w:rsid w:val="0058698A"/>
    <w:rsid w:val="00587659"/>
    <w:rsid w:val="0059021C"/>
    <w:rsid w:val="005965D6"/>
    <w:rsid w:val="005A2B4F"/>
    <w:rsid w:val="005A7565"/>
    <w:rsid w:val="005B0DD2"/>
    <w:rsid w:val="005C4363"/>
    <w:rsid w:val="005C6ECA"/>
    <w:rsid w:val="005C7149"/>
    <w:rsid w:val="005D38CB"/>
    <w:rsid w:val="005D41DC"/>
    <w:rsid w:val="005E2920"/>
    <w:rsid w:val="005E4061"/>
    <w:rsid w:val="005E55F9"/>
    <w:rsid w:val="005EE36B"/>
    <w:rsid w:val="005F5C61"/>
    <w:rsid w:val="005F6168"/>
    <w:rsid w:val="005F77AC"/>
    <w:rsid w:val="00600F27"/>
    <w:rsid w:val="00602B84"/>
    <w:rsid w:val="006044B4"/>
    <w:rsid w:val="00605767"/>
    <w:rsid w:val="006071BC"/>
    <w:rsid w:val="00611EE6"/>
    <w:rsid w:val="0061376D"/>
    <w:rsid w:val="006159E8"/>
    <w:rsid w:val="00615CAB"/>
    <w:rsid w:val="00616350"/>
    <w:rsid w:val="00617A37"/>
    <w:rsid w:val="006239F9"/>
    <w:rsid w:val="00633673"/>
    <w:rsid w:val="00635AE1"/>
    <w:rsid w:val="0064005C"/>
    <w:rsid w:val="00644F9A"/>
    <w:rsid w:val="00655366"/>
    <w:rsid w:val="00657425"/>
    <w:rsid w:val="00663B3A"/>
    <w:rsid w:val="006711AC"/>
    <w:rsid w:val="00671A9E"/>
    <w:rsid w:val="006736D1"/>
    <w:rsid w:val="0067370F"/>
    <w:rsid w:val="0067467A"/>
    <w:rsid w:val="006751C3"/>
    <w:rsid w:val="00676CCB"/>
    <w:rsid w:val="006800CC"/>
    <w:rsid w:val="006814AB"/>
    <w:rsid w:val="0068627A"/>
    <w:rsid w:val="006A435D"/>
    <w:rsid w:val="006B4E0F"/>
    <w:rsid w:val="006B50EB"/>
    <w:rsid w:val="006C1651"/>
    <w:rsid w:val="006D1E30"/>
    <w:rsid w:val="006D2271"/>
    <w:rsid w:val="006D230D"/>
    <w:rsid w:val="006E379E"/>
    <w:rsid w:val="006F0982"/>
    <w:rsid w:val="006F7511"/>
    <w:rsid w:val="00713C50"/>
    <w:rsid w:val="00715C96"/>
    <w:rsid w:val="007206A2"/>
    <w:rsid w:val="0072362F"/>
    <w:rsid w:val="0072643E"/>
    <w:rsid w:val="007300BC"/>
    <w:rsid w:val="0073231D"/>
    <w:rsid w:val="0073780C"/>
    <w:rsid w:val="00737D76"/>
    <w:rsid w:val="00740B7B"/>
    <w:rsid w:val="00743C1C"/>
    <w:rsid w:val="00745948"/>
    <w:rsid w:val="0075162B"/>
    <w:rsid w:val="00762EB3"/>
    <w:rsid w:val="00771D0C"/>
    <w:rsid w:val="00775E77"/>
    <w:rsid w:val="00791C97"/>
    <w:rsid w:val="0079793A"/>
    <w:rsid w:val="007A3850"/>
    <w:rsid w:val="007A3D34"/>
    <w:rsid w:val="007A5C95"/>
    <w:rsid w:val="007B0C91"/>
    <w:rsid w:val="007B42E4"/>
    <w:rsid w:val="007C1226"/>
    <w:rsid w:val="007C3D82"/>
    <w:rsid w:val="007C3DEC"/>
    <w:rsid w:val="007C413B"/>
    <w:rsid w:val="007C44B6"/>
    <w:rsid w:val="007C5577"/>
    <w:rsid w:val="007C56F7"/>
    <w:rsid w:val="007C5893"/>
    <w:rsid w:val="007C734D"/>
    <w:rsid w:val="007D3ABC"/>
    <w:rsid w:val="007E53C8"/>
    <w:rsid w:val="007E5617"/>
    <w:rsid w:val="007F12FA"/>
    <w:rsid w:val="007F5430"/>
    <w:rsid w:val="00814728"/>
    <w:rsid w:val="0081561A"/>
    <w:rsid w:val="00817186"/>
    <w:rsid w:val="008312F1"/>
    <w:rsid w:val="008402FF"/>
    <w:rsid w:val="00845649"/>
    <w:rsid w:val="00847507"/>
    <w:rsid w:val="00851E11"/>
    <w:rsid w:val="008524B4"/>
    <w:rsid w:val="00854487"/>
    <w:rsid w:val="008571D9"/>
    <w:rsid w:val="00873ED0"/>
    <w:rsid w:val="0087613E"/>
    <w:rsid w:val="00876CA9"/>
    <w:rsid w:val="00884DF2"/>
    <w:rsid w:val="00895777"/>
    <w:rsid w:val="008A57C6"/>
    <w:rsid w:val="008A60B6"/>
    <w:rsid w:val="008A674F"/>
    <w:rsid w:val="008A6F4C"/>
    <w:rsid w:val="008B6FAE"/>
    <w:rsid w:val="008C24C2"/>
    <w:rsid w:val="008C7B3D"/>
    <w:rsid w:val="008D41CD"/>
    <w:rsid w:val="008D5845"/>
    <w:rsid w:val="008D615F"/>
    <w:rsid w:val="008F0813"/>
    <w:rsid w:val="0090675E"/>
    <w:rsid w:val="00906A45"/>
    <w:rsid w:val="009232D0"/>
    <w:rsid w:val="00925DD3"/>
    <w:rsid w:val="009273FE"/>
    <w:rsid w:val="009338CA"/>
    <w:rsid w:val="00934509"/>
    <w:rsid w:val="00940F57"/>
    <w:rsid w:val="009504DF"/>
    <w:rsid w:val="0095389D"/>
    <w:rsid w:val="00954B7F"/>
    <w:rsid w:val="009605A6"/>
    <w:rsid w:val="0096153B"/>
    <w:rsid w:val="00961954"/>
    <w:rsid w:val="00962335"/>
    <w:rsid w:val="00964278"/>
    <w:rsid w:val="00971AD3"/>
    <w:rsid w:val="0098550F"/>
    <w:rsid w:val="009867B0"/>
    <w:rsid w:val="009A08A4"/>
    <w:rsid w:val="009A1003"/>
    <w:rsid w:val="009B19C4"/>
    <w:rsid w:val="009B4651"/>
    <w:rsid w:val="009B5FC8"/>
    <w:rsid w:val="009B644A"/>
    <w:rsid w:val="009B6754"/>
    <w:rsid w:val="009C3564"/>
    <w:rsid w:val="009C3B62"/>
    <w:rsid w:val="009C6AA9"/>
    <w:rsid w:val="009C7BAF"/>
    <w:rsid w:val="009D4C5B"/>
    <w:rsid w:val="009E09C8"/>
    <w:rsid w:val="009E5A8C"/>
    <w:rsid w:val="009E7922"/>
    <w:rsid w:val="00A04473"/>
    <w:rsid w:val="00A06DE0"/>
    <w:rsid w:val="00A10FF7"/>
    <w:rsid w:val="00A149CF"/>
    <w:rsid w:val="00A14B08"/>
    <w:rsid w:val="00A16556"/>
    <w:rsid w:val="00A1754B"/>
    <w:rsid w:val="00A23D2E"/>
    <w:rsid w:val="00A26CCB"/>
    <w:rsid w:val="00A33C4E"/>
    <w:rsid w:val="00A35916"/>
    <w:rsid w:val="00A41D20"/>
    <w:rsid w:val="00A46DAA"/>
    <w:rsid w:val="00A472E6"/>
    <w:rsid w:val="00A47DA0"/>
    <w:rsid w:val="00A54462"/>
    <w:rsid w:val="00A61A3D"/>
    <w:rsid w:val="00A62E2A"/>
    <w:rsid w:val="00A62F56"/>
    <w:rsid w:val="00A63875"/>
    <w:rsid w:val="00A72275"/>
    <w:rsid w:val="00A72958"/>
    <w:rsid w:val="00A77208"/>
    <w:rsid w:val="00A90527"/>
    <w:rsid w:val="00A93D93"/>
    <w:rsid w:val="00A95F01"/>
    <w:rsid w:val="00A97D53"/>
    <w:rsid w:val="00A97F2E"/>
    <w:rsid w:val="00AA0CA0"/>
    <w:rsid w:val="00AA0E44"/>
    <w:rsid w:val="00AA1202"/>
    <w:rsid w:val="00AB335A"/>
    <w:rsid w:val="00AB7706"/>
    <w:rsid w:val="00AC42EE"/>
    <w:rsid w:val="00AC44E8"/>
    <w:rsid w:val="00AC6CFD"/>
    <w:rsid w:val="00AE006F"/>
    <w:rsid w:val="00AE484F"/>
    <w:rsid w:val="00AF25C4"/>
    <w:rsid w:val="00B02F5A"/>
    <w:rsid w:val="00B10F35"/>
    <w:rsid w:val="00B15981"/>
    <w:rsid w:val="00B402A3"/>
    <w:rsid w:val="00B40906"/>
    <w:rsid w:val="00B414CC"/>
    <w:rsid w:val="00B45D64"/>
    <w:rsid w:val="00B474DC"/>
    <w:rsid w:val="00B55B90"/>
    <w:rsid w:val="00B57066"/>
    <w:rsid w:val="00B67F1C"/>
    <w:rsid w:val="00B703F2"/>
    <w:rsid w:val="00B7223F"/>
    <w:rsid w:val="00B7237E"/>
    <w:rsid w:val="00B77C69"/>
    <w:rsid w:val="00B814C4"/>
    <w:rsid w:val="00B8192E"/>
    <w:rsid w:val="00B835CA"/>
    <w:rsid w:val="00B83DDD"/>
    <w:rsid w:val="00B86293"/>
    <w:rsid w:val="00B92BFF"/>
    <w:rsid w:val="00BA02DD"/>
    <w:rsid w:val="00BA03D1"/>
    <w:rsid w:val="00BA1514"/>
    <w:rsid w:val="00BA4A75"/>
    <w:rsid w:val="00BA5A39"/>
    <w:rsid w:val="00BA60C6"/>
    <w:rsid w:val="00BB6070"/>
    <w:rsid w:val="00BC242E"/>
    <w:rsid w:val="00BC7DFE"/>
    <w:rsid w:val="00BD2304"/>
    <w:rsid w:val="00BD394B"/>
    <w:rsid w:val="00BD41A1"/>
    <w:rsid w:val="00BD5690"/>
    <w:rsid w:val="00BD5E26"/>
    <w:rsid w:val="00BE4B0F"/>
    <w:rsid w:val="00BF1446"/>
    <w:rsid w:val="00BF2BDF"/>
    <w:rsid w:val="00BF5BD2"/>
    <w:rsid w:val="00BF7F15"/>
    <w:rsid w:val="00C00992"/>
    <w:rsid w:val="00C022A2"/>
    <w:rsid w:val="00C02BCA"/>
    <w:rsid w:val="00C10152"/>
    <w:rsid w:val="00C24ED6"/>
    <w:rsid w:val="00C250A1"/>
    <w:rsid w:val="00C306A5"/>
    <w:rsid w:val="00C307BD"/>
    <w:rsid w:val="00C33B47"/>
    <w:rsid w:val="00C33D13"/>
    <w:rsid w:val="00C35232"/>
    <w:rsid w:val="00C36978"/>
    <w:rsid w:val="00C37D8D"/>
    <w:rsid w:val="00C4181F"/>
    <w:rsid w:val="00C42EB0"/>
    <w:rsid w:val="00C44C32"/>
    <w:rsid w:val="00C503E6"/>
    <w:rsid w:val="00C505FC"/>
    <w:rsid w:val="00C51E5D"/>
    <w:rsid w:val="00C5313C"/>
    <w:rsid w:val="00C55B0B"/>
    <w:rsid w:val="00C55D0B"/>
    <w:rsid w:val="00C60982"/>
    <w:rsid w:val="00C61435"/>
    <w:rsid w:val="00C626BE"/>
    <w:rsid w:val="00C70C0B"/>
    <w:rsid w:val="00C7118F"/>
    <w:rsid w:val="00C7161D"/>
    <w:rsid w:val="00C77C54"/>
    <w:rsid w:val="00C82DFB"/>
    <w:rsid w:val="00C85284"/>
    <w:rsid w:val="00C920BD"/>
    <w:rsid w:val="00C923BA"/>
    <w:rsid w:val="00C97D5E"/>
    <w:rsid w:val="00CA7605"/>
    <w:rsid w:val="00CB1046"/>
    <w:rsid w:val="00CB10ED"/>
    <w:rsid w:val="00CC655B"/>
    <w:rsid w:val="00CD4E3D"/>
    <w:rsid w:val="00CE11D3"/>
    <w:rsid w:val="00CE6B42"/>
    <w:rsid w:val="00CF23F0"/>
    <w:rsid w:val="00D02D07"/>
    <w:rsid w:val="00D040D4"/>
    <w:rsid w:val="00D05620"/>
    <w:rsid w:val="00D05EC7"/>
    <w:rsid w:val="00D11914"/>
    <w:rsid w:val="00D12EA8"/>
    <w:rsid w:val="00D16B24"/>
    <w:rsid w:val="00D255F1"/>
    <w:rsid w:val="00D26045"/>
    <w:rsid w:val="00D309EA"/>
    <w:rsid w:val="00D331EC"/>
    <w:rsid w:val="00D40BDA"/>
    <w:rsid w:val="00D45012"/>
    <w:rsid w:val="00D47958"/>
    <w:rsid w:val="00D53A8A"/>
    <w:rsid w:val="00D559F3"/>
    <w:rsid w:val="00D57F03"/>
    <w:rsid w:val="00D654E8"/>
    <w:rsid w:val="00D73238"/>
    <w:rsid w:val="00D7363D"/>
    <w:rsid w:val="00D83A1D"/>
    <w:rsid w:val="00D876DF"/>
    <w:rsid w:val="00D90FB8"/>
    <w:rsid w:val="00D965EB"/>
    <w:rsid w:val="00D96CEB"/>
    <w:rsid w:val="00DA1702"/>
    <w:rsid w:val="00DA33A2"/>
    <w:rsid w:val="00DC2E06"/>
    <w:rsid w:val="00DD526D"/>
    <w:rsid w:val="00DD5D6E"/>
    <w:rsid w:val="00DE2881"/>
    <w:rsid w:val="00DF0EB6"/>
    <w:rsid w:val="00DF1032"/>
    <w:rsid w:val="00E02069"/>
    <w:rsid w:val="00E105CB"/>
    <w:rsid w:val="00E140A2"/>
    <w:rsid w:val="00E22327"/>
    <w:rsid w:val="00E23361"/>
    <w:rsid w:val="00E32EC6"/>
    <w:rsid w:val="00E404D5"/>
    <w:rsid w:val="00E44059"/>
    <w:rsid w:val="00E46BD9"/>
    <w:rsid w:val="00E53EDF"/>
    <w:rsid w:val="00E54061"/>
    <w:rsid w:val="00E566CF"/>
    <w:rsid w:val="00E57C7E"/>
    <w:rsid w:val="00E57D58"/>
    <w:rsid w:val="00E620F3"/>
    <w:rsid w:val="00E67B04"/>
    <w:rsid w:val="00E72CE2"/>
    <w:rsid w:val="00E745ED"/>
    <w:rsid w:val="00E74BC9"/>
    <w:rsid w:val="00E85944"/>
    <w:rsid w:val="00E90499"/>
    <w:rsid w:val="00E969E4"/>
    <w:rsid w:val="00EA2C19"/>
    <w:rsid w:val="00EA2F62"/>
    <w:rsid w:val="00EA5B99"/>
    <w:rsid w:val="00EB08D2"/>
    <w:rsid w:val="00EB2A92"/>
    <w:rsid w:val="00EC654A"/>
    <w:rsid w:val="00EE4CDF"/>
    <w:rsid w:val="00EE7FF7"/>
    <w:rsid w:val="00EF41CB"/>
    <w:rsid w:val="00EF472A"/>
    <w:rsid w:val="00EF582B"/>
    <w:rsid w:val="00EF665A"/>
    <w:rsid w:val="00EF718D"/>
    <w:rsid w:val="00F03ADC"/>
    <w:rsid w:val="00F06BD4"/>
    <w:rsid w:val="00F07345"/>
    <w:rsid w:val="00F17AA2"/>
    <w:rsid w:val="00F201FB"/>
    <w:rsid w:val="00F20276"/>
    <w:rsid w:val="00F2124C"/>
    <w:rsid w:val="00F21671"/>
    <w:rsid w:val="00F325E7"/>
    <w:rsid w:val="00F330EF"/>
    <w:rsid w:val="00F362E3"/>
    <w:rsid w:val="00F376E5"/>
    <w:rsid w:val="00F41E0C"/>
    <w:rsid w:val="00F44028"/>
    <w:rsid w:val="00F473F3"/>
    <w:rsid w:val="00F54C46"/>
    <w:rsid w:val="00F60698"/>
    <w:rsid w:val="00F610BC"/>
    <w:rsid w:val="00F61891"/>
    <w:rsid w:val="00F63514"/>
    <w:rsid w:val="00F65620"/>
    <w:rsid w:val="00F71A97"/>
    <w:rsid w:val="00F71BE9"/>
    <w:rsid w:val="00F80170"/>
    <w:rsid w:val="00F858FC"/>
    <w:rsid w:val="00F90125"/>
    <w:rsid w:val="00F9040A"/>
    <w:rsid w:val="00F9456D"/>
    <w:rsid w:val="00F96437"/>
    <w:rsid w:val="00F9715D"/>
    <w:rsid w:val="00FB591F"/>
    <w:rsid w:val="00FC19D9"/>
    <w:rsid w:val="00FC45AD"/>
    <w:rsid w:val="00FC6935"/>
    <w:rsid w:val="00FD1071"/>
    <w:rsid w:val="00FD6B3B"/>
    <w:rsid w:val="00FE0E52"/>
    <w:rsid w:val="00FE1DEC"/>
    <w:rsid w:val="00FE4250"/>
    <w:rsid w:val="00FE5369"/>
    <w:rsid w:val="00FE6A0B"/>
    <w:rsid w:val="00FF7125"/>
    <w:rsid w:val="01C3421B"/>
    <w:rsid w:val="092B2932"/>
    <w:rsid w:val="09F71785"/>
    <w:rsid w:val="0B2B85F4"/>
    <w:rsid w:val="0BC45BD6"/>
    <w:rsid w:val="0C917916"/>
    <w:rsid w:val="0D52B77C"/>
    <w:rsid w:val="0DFE8990"/>
    <w:rsid w:val="0E5E42A9"/>
    <w:rsid w:val="0E7400A6"/>
    <w:rsid w:val="0E998956"/>
    <w:rsid w:val="0E9EB700"/>
    <w:rsid w:val="0ED68AE9"/>
    <w:rsid w:val="0F1D2D74"/>
    <w:rsid w:val="115E59CF"/>
    <w:rsid w:val="11AD1B1A"/>
    <w:rsid w:val="12D63297"/>
    <w:rsid w:val="1402EE88"/>
    <w:rsid w:val="1513BDCF"/>
    <w:rsid w:val="16B0A8C7"/>
    <w:rsid w:val="1702656D"/>
    <w:rsid w:val="17E33457"/>
    <w:rsid w:val="1858495A"/>
    <w:rsid w:val="18B397B8"/>
    <w:rsid w:val="1A508022"/>
    <w:rsid w:val="1B547D7B"/>
    <w:rsid w:val="1CB6CC8A"/>
    <w:rsid w:val="1E19146E"/>
    <w:rsid w:val="1F5DD443"/>
    <w:rsid w:val="1FEBAA58"/>
    <w:rsid w:val="208BF1D1"/>
    <w:rsid w:val="216DBB90"/>
    <w:rsid w:val="22F48C51"/>
    <w:rsid w:val="2339E0BD"/>
    <w:rsid w:val="2393DC3E"/>
    <w:rsid w:val="25517C41"/>
    <w:rsid w:val="2593B304"/>
    <w:rsid w:val="25ABEE94"/>
    <w:rsid w:val="25F16627"/>
    <w:rsid w:val="26C133EA"/>
    <w:rsid w:val="28004F3A"/>
    <w:rsid w:val="28E38AB0"/>
    <w:rsid w:val="29F1DB1B"/>
    <w:rsid w:val="2AE4A9CF"/>
    <w:rsid w:val="2AFB59FB"/>
    <w:rsid w:val="2B1D2BE1"/>
    <w:rsid w:val="2BCF35DD"/>
    <w:rsid w:val="2D8A8ACD"/>
    <w:rsid w:val="2DBBC39B"/>
    <w:rsid w:val="2E39B3F0"/>
    <w:rsid w:val="2F9270D1"/>
    <w:rsid w:val="301A088F"/>
    <w:rsid w:val="30CBC59C"/>
    <w:rsid w:val="30D546F9"/>
    <w:rsid w:val="3320EDD6"/>
    <w:rsid w:val="335D98AB"/>
    <w:rsid w:val="33E30917"/>
    <w:rsid w:val="343BA31C"/>
    <w:rsid w:val="362F17D0"/>
    <w:rsid w:val="3740718A"/>
    <w:rsid w:val="38877B66"/>
    <w:rsid w:val="38C43C40"/>
    <w:rsid w:val="393FDE93"/>
    <w:rsid w:val="3967E75E"/>
    <w:rsid w:val="3B2FAF90"/>
    <w:rsid w:val="3BB9EBFA"/>
    <w:rsid w:val="3C0B77EC"/>
    <w:rsid w:val="3C306343"/>
    <w:rsid w:val="3C3C48D4"/>
    <w:rsid w:val="3D2DC8C8"/>
    <w:rsid w:val="3D82C155"/>
    <w:rsid w:val="3DA9275F"/>
    <w:rsid w:val="3EFCDFBB"/>
    <w:rsid w:val="3EFE47B6"/>
    <w:rsid w:val="3F491F62"/>
    <w:rsid w:val="3F661371"/>
    <w:rsid w:val="408724E0"/>
    <w:rsid w:val="408BFC81"/>
    <w:rsid w:val="40A9EE81"/>
    <w:rsid w:val="40F2B7A8"/>
    <w:rsid w:val="42C33642"/>
    <w:rsid w:val="42C79FC8"/>
    <w:rsid w:val="443F0F28"/>
    <w:rsid w:val="4440E233"/>
    <w:rsid w:val="45736C70"/>
    <w:rsid w:val="47172F85"/>
    <w:rsid w:val="47CA3753"/>
    <w:rsid w:val="483BEAF1"/>
    <w:rsid w:val="492D5802"/>
    <w:rsid w:val="492F6B19"/>
    <w:rsid w:val="4B4BE4E7"/>
    <w:rsid w:val="4C54952C"/>
    <w:rsid w:val="4D1C76DA"/>
    <w:rsid w:val="4E38899B"/>
    <w:rsid w:val="4F11CD92"/>
    <w:rsid w:val="4F3E0FC1"/>
    <w:rsid w:val="504B6AED"/>
    <w:rsid w:val="5111A76C"/>
    <w:rsid w:val="513E518A"/>
    <w:rsid w:val="5180410A"/>
    <w:rsid w:val="51D009E2"/>
    <w:rsid w:val="51EBACE1"/>
    <w:rsid w:val="52061A7A"/>
    <w:rsid w:val="54E34D7D"/>
    <w:rsid w:val="578E6245"/>
    <w:rsid w:val="5984B2E4"/>
    <w:rsid w:val="59D3F632"/>
    <w:rsid w:val="5A1FA3F5"/>
    <w:rsid w:val="5A5EAB44"/>
    <w:rsid w:val="5AF0DB79"/>
    <w:rsid w:val="5E593392"/>
    <w:rsid w:val="5E713017"/>
    <w:rsid w:val="5EC1E67B"/>
    <w:rsid w:val="5F0A81F7"/>
    <w:rsid w:val="5F8398EC"/>
    <w:rsid w:val="5FE12814"/>
    <w:rsid w:val="617292EF"/>
    <w:rsid w:val="61E3E6D6"/>
    <w:rsid w:val="6212C9E9"/>
    <w:rsid w:val="64173EEA"/>
    <w:rsid w:val="65C0B433"/>
    <w:rsid w:val="66EE530E"/>
    <w:rsid w:val="67D5C91E"/>
    <w:rsid w:val="68C19374"/>
    <w:rsid w:val="68C6ED0A"/>
    <w:rsid w:val="68CA3546"/>
    <w:rsid w:val="69D1F21E"/>
    <w:rsid w:val="6A4B3C75"/>
    <w:rsid w:val="6AE7200E"/>
    <w:rsid w:val="6B6AA31B"/>
    <w:rsid w:val="6C2C1A7E"/>
    <w:rsid w:val="6C55CF6C"/>
    <w:rsid w:val="6EC56863"/>
    <w:rsid w:val="7056A16F"/>
    <w:rsid w:val="7258A577"/>
    <w:rsid w:val="727B22F8"/>
    <w:rsid w:val="72A46E74"/>
    <w:rsid w:val="73A18B72"/>
    <w:rsid w:val="765FA966"/>
    <w:rsid w:val="769BCE23"/>
    <w:rsid w:val="76CFFEDC"/>
    <w:rsid w:val="7707ED43"/>
    <w:rsid w:val="771C0786"/>
    <w:rsid w:val="772F01D6"/>
    <w:rsid w:val="77BED3AA"/>
    <w:rsid w:val="785BCF2D"/>
    <w:rsid w:val="7B809064"/>
    <w:rsid w:val="7B9465F6"/>
    <w:rsid w:val="7BCD51D7"/>
    <w:rsid w:val="7C21ABFE"/>
    <w:rsid w:val="7D7B2144"/>
    <w:rsid w:val="7DBE90F7"/>
    <w:rsid w:val="7E72193F"/>
    <w:rsid w:val="7FFC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E6F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iPriority="0"/>
    <w:lsdException w:name="footer" w:semiHidden="1" w:uiPriority="0" w:unhideWhenUsed="1"/>
    <w:lsdException w:name="index heading" w:semiHidden="1"/>
    <w:lsdException w:name="caption" w:semiHidden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iPriority="0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99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/>
    <w:lsdException w:name="Signature" w:semiHidden="1" w:unhideWhenUsed="1"/>
    <w:lsdException w:name="Default Paragraph Font" w:semiHidden="1" w:uiPriority="0" w:unhideWhenUsed="1"/>
    <w:lsdException w:name="Body Text" w:semiHidden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 w:unhideWhenUsed="1"/>
    <w:lsdException w:name="FollowedHyperlink" w:semiHidden="1" w:uiPriority="0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 w:unhideWhenUsed="1"/>
    <w:lsdException w:name="E-mail Signature" w:semiHidden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"/>
    <w:qFormat/>
    <w:rsid w:val="00655366"/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EA2C19"/>
    <w:pPr>
      <w:keepNext/>
      <w:outlineLvl w:val="0"/>
    </w:pPr>
    <w:rPr>
      <w:rFonts w:asciiTheme="majorHAnsi" w:hAnsiTheme="majorHAnsi" w:cs="Arial"/>
      <w:b/>
      <w:bCs/>
      <w:szCs w:val="32"/>
    </w:rPr>
  </w:style>
  <w:style w:type="paragraph" w:styleId="Heading2">
    <w:name w:val="heading 2"/>
    <w:basedOn w:val="Normal"/>
    <w:next w:val="Normal"/>
    <w:uiPriority w:val="9"/>
    <w:qFormat/>
    <w:rsid w:val="00AA1202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Heading3">
    <w:name w:val="heading 3"/>
    <w:basedOn w:val="Normal"/>
    <w:next w:val="Normal"/>
    <w:uiPriority w:val="9"/>
    <w:qFormat/>
    <w:rsid w:val="006B50EB"/>
    <w:pPr>
      <w:keepNext/>
      <w:numPr>
        <w:numId w:val="5"/>
      </w:numPr>
      <w:spacing w:after="60"/>
      <w:ind w:left="576" w:hanging="288"/>
      <w:outlineLvl w:val="2"/>
    </w:pPr>
    <w:rPr>
      <w:rFonts w:cs="Arial"/>
      <w:bCs/>
      <w:szCs w:val="26"/>
    </w:rPr>
  </w:style>
  <w:style w:type="paragraph" w:styleId="Heading5">
    <w:name w:val="heading 5"/>
    <w:basedOn w:val="Normal"/>
    <w:link w:val="Heading5Char"/>
    <w:uiPriority w:val="9"/>
    <w:qFormat/>
    <w:rsid w:val="00220102"/>
    <w:pPr>
      <w:spacing w:before="100" w:beforeAutospacing="1" w:after="100" w:afterAutospacing="1"/>
      <w:outlineLvl w:val="4"/>
    </w:pPr>
    <w:rPr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uiPriority w:val="9"/>
    <w:rsid w:val="00230261"/>
    <w:rPr>
      <w:rFonts w:asciiTheme="majorHAnsi" w:hAnsiTheme="majorHAnsi"/>
      <w:sz w:val="72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uiPriority w:val="10"/>
    <w:rsid w:val="004725C4"/>
    <w:pPr>
      <w:tabs>
        <w:tab w:val="center" w:pos="4320"/>
        <w:tab w:val="right" w:pos="8640"/>
      </w:tabs>
    </w:pPr>
  </w:style>
  <w:style w:type="character" w:customStyle="1" w:styleId="Bold">
    <w:name w:val="Bold"/>
    <w:basedOn w:val="DefaultParagraphFont"/>
    <w:uiPriority w:val="9"/>
    <w:qFormat/>
    <w:rsid w:val="003A116D"/>
    <w:rPr>
      <w:rFonts w:asciiTheme="minorHAnsi" w:hAnsiTheme="minorHAnsi"/>
      <w:b/>
    </w:rPr>
  </w:style>
  <w:style w:type="character" w:styleId="Hyperlink">
    <w:name w:val="Hyperlink"/>
    <w:basedOn w:val="DefaultParagraphFont"/>
    <w:uiPriority w:val="9"/>
    <w:semiHidden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uiPriority w:val="9"/>
    <w:semiHidden/>
    <w:rsid w:val="0028092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"/>
    <w:semiHidden/>
    <w:unhideWhenUsed/>
    <w:rsid w:val="006D230D"/>
    <w:rPr>
      <w:color w:val="808080"/>
      <w:shd w:val="clear" w:color="auto" w:fill="E6E6E6"/>
    </w:rPr>
  </w:style>
  <w:style w:type="paragraph" w:customStyle="1" w:styleId="Professionaltitle">
    <w:name w:val="Professional title"/>
    <w:basedOn w:val="Normal"/>
    <w:uiPriority w:val="9"/>
    <w:qFormat/>
    <w:rsid w:val="009504DF"/>
    <w:rPr>
      <w:rFonts w:asciiTheme="majorHAnsi" w:hAnsiTheme="majorHAnsi"/>
      <w:b/>
      <w:caps/>
      <w:spacing w:val="20"/>
    </w:rPr>
  </w:style>
  <w:style w:type="character" w:styleId="PlaceholderText">
    <w:name w:val="Placeholder Text"/>
    <w:basedOn w:val="DefaultParagraphFont"/>
    <w:uiPriority w:val="99"/>
    <w:semiHidden/>
    <w:rsid w:val="001357C9"/>
    <w:rPr>
      <w:color w:val="808080"/>
    </w:rPr>
  </w:style>
  <w:style w:type="paragraph" w:styleId="Header">
    <w:name w:val="header"/>
    <w:basedOn w:val="Normal"/>
    <w:link w:val="HeaderChar"/>
    <w:semiHidden/>
    <w:rsid w:val="00F94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F9456D"/>
    <w:rPr>
      <w:rFonts w:asciiTheme="minorHAnsi" w:hAnsiTheme="minorHAnsi"/>
      <w:sz w:val="1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20102"/>
    <w:rPr>
      <w:b/>
      <w:bCs/>
      <w:lang w:eastAsia="zh-CN"/>
    </w:rPr>
  </w:style>
  <w:style w:type="paragraph" w:customStyle="1" w:styleId="u-pull-left">
    <w:name w:val="u-pull-left"/>
    <w:basedOn w:val="Normal"/>
    <w:rsid w:val="00220102"/>
    <w:pPr>
      <w:spacing w:before="100" w:beforeAutospacing="1" w:after="100" w:afterAutospacing="1"/>
    </w:pPr>
    <w:rPr>
      <w:lang w:eastAsia="zh-CN"/>
    </w:rPr>
  </w:style>
  <w:style w:type="character" w:customStyle="1" w:styleId="bold0">
    <w:name w:val="bold"/>
    <w:basedOn w:val="DefaultParagraphFont"/>
    <w:rsid w:val="00220102"/>
  </w:style>
  <w:style w:type="paragraph" w:customStyle="1" w:styleId="u-pull-right">
    <w:name w:val="u-pull-right"/>
    <w:basedOn w:val="Normal"/>
    <w:rsid w:val="00220102"/>
    <w:pPr>
      <w:spacing w:before="100" w:beforeAutospacing="1" w:after="100" w:afterAutospacing="1"/>
    </w:pPr>
    <w:rPr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20102"/>
    <w:pPr>
      <w:spacing w:before="100" w:beforeAutospacing="1" w:after="100" w:afterAutospacing="1"/>
    </w:pPr>
    <w:rPr>
      <w:lang w:eastAsia="zh-CN"/>
    </w:rPr>
  </w:style>
  <w:style w:type="character" w:customStyle="1" w:styleId="italic">
    <w:name w:val="italic"/>
    <w:basedOn w:val="DefaultParagraphFont"/>
    <w:rsid w:val="00220102"/>
  </w:style>
  <w:style w:type="character" w:styleId="UnresolvedMention">
    <w:name w:val="Unresolved Mention"/>
    <w:basedOn w:val="DefaultParagraphFont"/>
    <w:uiPriority w:val="99"/>
    <w:semiHidden/>
    <w:unhideWhenUsed/>
    <w:rsid w:val="00220102"/>
    <w:rPr>
      <w:color w:val="605E5C"/>
      <w:shd w:val="clear" w:color="auto" w:fill="E1DFDD"/>
    </w:rPr>
  </w:style>
  <w:style w:type="table" w:customStyle="1" w:styleId="TableGrid0">
    <w:name w:val="Table Grid0"/>
    <w:rsid w:val="00D57F03"/>
    <w:rPr>
      <w:rFonts w:asciiTheme="minorHAnsi" w:hAnsiTheme="minorHAnsi" w:cstheme="minorBidi"/>
      <w:kern w:val="2"/>
      <w:sz w:val="22"/>
      <w:szCs w:val="22"/>
      <w:lang w:eastAsia="zh-TW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"/>
    <w:qFormat/>
    <w:rsid w:val="00655366"/>
    <w:pPr>
      <w:contextualSpacing/>
      <w:jc w:val="center"/>
    </w:pPr>
    <w:rPr>
      <w:rFonts w:ascii="Lucida Fax" w:eastAsia="PMingLiU" w:hAnsi="Lucida Fax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9"/>
    <w:rsid w:val="00655366"/>
    <w:rPr>
      <w:rFonts w:ascii="Lucida Fax" w:eastAsia="PMingLiU" w:hAnsi="Lucida Fax" w:cstheme="majorBidi"/>
      <w:spacing w:val="-10"/>
      <w:kern w:val="28"/>
      <w:sz w:val="32"/>
      <w:szCs w:val="56"/>
    </w:rPr>
  </w:style>
  <w:style w:type="paragraph" w:styleId="ListParagraph">
    <w:name w:val="List Paragraph"/>
    <w:basedOn w:val="Normal"/>
    <w:uiPriority w:val="9"/>
    <w:qFormat/>
    <w:rsid w:val="00545984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9"/>
    <w:qFormat/>
    <w:rsid w:val="006F7511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"/>
    <w:rsid w:val="006F7511"/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visually-hidden">
    <w:name w:val="visually-hidden"/>
    <w:basedOn w:val="DefaultParagraphFont"/>
    <w:rsid w:val="00B7223F"/>
  </w:style>
  <w:style w:type="character" w:customStyle="1" w:styleId="t-14">
    <w:name w:val="t-14"/>
    <w:basedOn w:val="DefaultParagraphFont"/>
    <w:rsid w:val="00B7223F"/>
  </w:style>
  <w:style w:type="paragraph" w:customStyle="1" w:styleId="pvs-listitem--with-top-padding">
    <w:name w:val="pvs-list__item--with-top-padding"/>
    <w:basedOn w:val="Normal"/>
    <w:rsid w:val="00B7223F"/>
    <w:pPr>
      <w:spacing w:before="100" w:beforeAutospacing="1" w:after="100" w:afterAutospacing="1"/>
    </w:pPr>
    <w:rPr>
      <w:rFonts w:eastAsia="Times New Roman"/>
      <w:lang w:eastAsia="zh-CN"/>
    </w:rPr>
  </w:style>
  <w:style w:type="character" w:styleId="CommentReference">
    <w:name w:val="annotation reference"/>
    <w:basedOn w:val="DefaultParagraphFont"/>
    <w:uiPriority w:val="9"/>
    <w:semiHidden/>
    <w:rsid w:val="00B72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"/>
    <w:semiHidden/>
    <w:rsid w:val="00B722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"/>
    <w:semiHidden/>
    <w:rsid w:val="00B7223F"/>
  </w:style>
  <w:style w:type="paragraph" w:styleId="CommentSubject">
    <w:name w:val="annotation subject"/>
    <w:basedOn w:val="CommentText"/>
    <w:next w:val="CommentText"/>
    <w:link w:val="CommentSubjectChar"/>
    <w:uiPriority w:val="9"/>
    <w:semiHidden/>
    <w:unhideWhenUsed/>
    <w:rsid w:val="00B72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"/>
    <w:semiHidden/>
    <w:rsid w:val="00B7223F"/>
    <w:rPr>
      <w:b/>
      <w:bCs/>
    </w:rPr>
  </w:style>
  <w:style w:type="paragraph" w:styleId="ListBullet">
    <w:name w:val="List Bullet"/>
    <w:basedOn w:val="Normal"/>
    <w:uiPriority w:val="99"/>
    <w:unhideWhenUsed/>
    <w:rsid w:val="00AC44E8"/>
    <w:pPr>
      <w:numPr>
        <w:numId w:val="14"/>
      </w:numPr>
      <w:spacing w:after="200" w:line="276" w:lineRule="auto"/>
      <w:contextualSpacing/>
    </w:pPr>
    <w:rPr>
      <w:rFonts w:ascii="Aptos" w:eastAsia="Aptos" w:hAnsi="Aptos" w:cstheme="minorBid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7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2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4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6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55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sinamleung.github.io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ithub.com/TsinamLeu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angzinan21@hot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yutdict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b.osu.edu/handle/1811/10541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ang\AppData\Roaming\Microsoft\Templates\Modern%20multi-page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9E5E02-5818-4E45-A5BC-64F98CD5E1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6E2189-D211-4EF3-B5FA-5B78FBAFE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25D2C8-6850-4290-ADCF-6EF21E5F61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51DC95FE-2BE6-460C-9B2E-B7960BEA6BD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C:\Users\liang\AppData\Roaming\Microsoft\Templates\Modern multi-page resume.dotx</Template>
  <TotalTime>0</TotalTime>
  <Pages>3</Pages>
  <Words>765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2025-09-10T18:38:00Z</dcterms:created>
  <dcterms:modified xsi:type="dcterms:W3CDTF">2026-05-07T08:05:00Z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